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27D" w:rsidRPr="00A4127D" w:rsidRDefault="00A4127D" w:rsidP="00A4127D">
      <w:pPr>
        <w:spacing w:after="0" w:line="240" w:lineRule="auto"/>
        <w:jc w:val="center"/>
        <w:rPr>
          <w:rFonts w:ascii="Times New Roman" w:eastAsia="Times New Roman" w:hAnsi="Times New Roman" w:cs="Times New Roman"/>
          <w:color w:val="000000"/>
          <w:sz w:val="27"/>
          <w:szCs w:val="27"/>
          <w:lang w:eastAsia="it-IT"/>
        </w:rPr>
      </w:pPr>
      <w:r w:rsidRPr="00A4127D">
        <w:rPr>
          <w:rFonts w:ascii="Times New Roman" w:eastAsia="Times New Roman" w:hAnsi="Times New Roman" w:cs="Times New Roman"/>
          <w:color w:val="000000"/>
          <w:sz w:val="27"/>
          <w:szCs w:val="27"/>
          <w:lang w:eastAsia="it-IT"/>
        </w:rPr>
        <w:br/>
      </w:r>
      <w:r w:rsidRPr="00A4127D">
        <w:rPr>
          <w:rFonts w:ascii="Times New Roman" w:eastAsia="Times New Roman" w:hAnsi="Times New Roman" w:cs="Times New Roman"/>
          <w:color w:val="000000"/>
          <w:sz w:val="27"/>
          <w:szCs w:val="27"/>
          <w:lang w:eastAsia="it-IT"/>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in" o:ole="">
            <v:imagedata r:id="rId5" o:title=""/>
          </v:shape>
          <w:control r:id="rId6" w:name="DefaultOcxName" w:shapeid="_x0000_i1027"/>
        </w:object>
      </w:r>
    </w:p>
    <w:p w:rsidR="00A4127D" w:rsidRPr="00A4127D" w:rsidRDefault="00A4127D" w:rsidP="00A4127D">
      <w:pPr>
        <w:spacing w:after="0" w:line="240" w:lineRule="auto"/>
        <w:rPr>
          <w:rFonts w:ascii="Times New Roman" w:eastAsia="Times New Roman" w:hAnsi="Times New Roman" w:cs="Times New Roman"/>
          <w:sz w:val="24"/>
          <w:szCs w:val="24"/>
          <w:lang w:eastAsia="it-IT"/>
        </w:rPr>
      </w:pPr>
    </w:p>
    <w:p w:rsidR="00A4127D" w:rsidRPr="00A4127D" w:rsidRDefault="00A4127D" w:rsidP="00A4127D">
      <w:pPr>
        <w:spacing w:after="0" w:line="567" w:lineRule="atLeast"/>
        <w:jc w:val="center"/>
        <w:rPr>
          <w:rFonts w:ascii="Times New Roman" w:eastAsia="Times New Roman" w:hAnsi="Times New Roman" w:cs="Times New Roman"/>
          <w:color w:val="000000"/>
          <w:sz w:val="28"/>
          <w:szCs w:val="28"/>
          <w:lang w:eastAsia="it-IT"/>
        </w:rPr>
      </w:pPr>
      <w:proofErr w:type="spellStart"/>
      <w:r w:rsidRPr="00A4127D">
        <w:rPr>
          <w:rFonts w:ascii="Arial" w:eastAsia="Times New Roman" w:hAnsi="Arial" w:cs="Arial"/>
          <w:color w:val="000000"/>
          <w:sz w:val="24"/>
          <w:szCs w:val="24"/>
          <w:lang w:eastAsia="it-IT"/>
        </w:rPr>
        <w:t>Sent</w:t>
      </w:r>
      <w:proofErr w:type="spellEnd"/>
      <w:r w:rsidRPr="00A4127D">
        <w:rPr>
          <w:rFonts w:ascii="Arial" w:eastAsia="Times New Roman" w:hAnsi="Arial" w:cs="Arial"/>
          <w:color w:val="000000"/>
          <w:sz w:val="24"/>
          <w:szCs w:val="24"/>
          <w:lang w:eastAsia="it-IT"/>
        </w:rPr>
        <w:t>. N.357/2012</w:t>
      </w:r>
    </w:p>
    <w:p w:rsidR="00A4127D" w:rsidRPr="00A4127D" w:rsidRDefault="00A4127D" w:rsidP="00A4127D">
      <w:pPr>
        <w:spacing w:after="0" w:line="567" w:lineRule="atLeast"/>
        <w:jc w:val="center"/>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REPUBBLICA ITALIANA</w:t>
      </w:r>
      <w:proofErr w:type="gramEnd"/>
    </w:p>
    <w:p w:rsidR="00A4127D" w:rsidRPr="00A4127D" w:rsidRDefault="00A4127D" w:rsidP="00A4127D">
      <w:pPr>
        <w:spacing w:after="0" w:line="567" w:lineRule="atLeast"/>
        <w:jc w:val="center"/>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In nome</w:t>
      </w:r>
    </w:p>
    <w:p w:rsidR="00A4127D" w:rsidRPr="00A4127D" w:rsidRDefault="00A4127D" w:rsidP="00A4127D">
      <w:pPr>
        <w:spacing w:after="0" w:line="567" w:lineRule="atLeast"/>
        <w:jc w:val="center"/>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del</w:t>
      </w:r>
      <w:proofErr w:type="gramEnd"/>
      <w:r w:rsidRPr="00A4127D">
        <w:rPr>
          <w:rFonts w:ascii="Arial" w:eastAsia="Times New Roman" w:hAnsi="Arial" w:cs="Arial"/>
          <w:color w:val="000000"/>
          <w:sz w:val="24"/>
          <w:szCs w:val="24"/>
          <w:lang w:eastAsia="it-IT"/>
        </w:rPr>
        <w:t xml:space="preserve"> popolo italiano</w:t>
      </w:r>
    </w:p>
    <w:p w:rsidR="00A4127D" w:rsidRPr="00A4127D" w:rsidRDefault="00A4127D" w:rsidP="00A4127D">
      <w:pPr>
        <w:spacing w:after="0" w:line="567" w:lineRule="atLeast"/>
        <w:jc w:val="center"/>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la</w:t>
      </w:r>
      <w:proofErr w:type="gramEnd"/>
    </w:p>
    <w:p w:rsidR="00A4127D" w:rsidRPr="00A4127D" w:rsidRDefault="00A4127D" w:rsidP="00A4127D">
      <w:pPr>
        <w:spacing w:after="0" w:line="567" w:lineRule="atLeast"/>
        <w:jc w:val="center"/>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Corte dei conti</w:t>
      </w:r>
    </w:p>
    <w:p w:rsidR="00A4127D" w:rsidRPr="00A4127D" w:rsidRDefault="00A4127D" w:rsidP="00A4127D">
      <w:pPr>
        <w:spacing w:after="0" w:line="567" w:lineRule="atLeast"/>
        <w:jc w:val="center"/>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Sezione Giurisdizionale per la Regione</w:t>
      </w:r>
    </w:p>
    <w:p w:rsidR="00A4127D" w:rsidRPr="00A4127D" w:rsidRDefault="00A4127D" w:rsidP="00A4127D">
      <w:pPr>
        <w:spacing w:after="0" w:line="567" w:lineRule="atLeast"/>
        <w:jc w:val="center"/>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Lazio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composta</w:t>
      </w:r>
      <w:proofErr w:type="gramEnd"/>
      <w:r w:rsidRPr="00A4127D">
        <w:rPr>
          <w:rFonts w:ascii="Arial" w:eastAsia="Times New Roman" w:hAnsi="Arial" w:cs="Arial"/>
          <w:color w:val="000000"/>
          <w:sz w:val="24"/>
          <w:szCs w:val="24"/>
          <w:lang w:eastAsia="it-IT"/>
        </w:rPr>
        <w:t xml:space="preserve"> dai magistrati: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dott.</w:t>
      </w:r>
      <w:proofErr w:type="gramEnd"/>
      <w:r w:rsidRPr="00A4127D">
        <w:rPr>
          <w:rFonts w:ascii="Arial" w:eastAsia="Times New Roman" w:hAnsi="Arial" w:cs="Arial"/>
          <w:color w:val="000000"/>
          <w:sz w:val="24"/>
          <w:szCs w:val="24"/>
          <w:lang w:eastAsia="it-IT"/>
        </w:rPr>
        <w:t xml:space="preserve"> Ivan De Musso                                     Presidente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dott.</w:t>
      </w:r>
      <w:proofErr w:type="gramEnd"/>
      <w:r w:rsidRPr="00A4127D">
        <w:rPr>
          <w:rFonts w:ascii="Arial" w:eastAsia="Times New Roman" w:hAnsi="Arial" w:cs="Arial"/>
          <w:color w:val="000000"/>
          <w:sz w:val="24"/>
          <w:szCs w:val="24"/>
          <w:lang w:eastAsia="it-IT"/>
        </w:rPr>
        <w:t xml:space="preserve"> Franco Mencarelli                                           Consigliere relatore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dott.</w:t>
      </w:r>
      <w:proofErr w:type="gramEnd"/>
      <w:r w:rsidRPr="00A4127D">
        <w:rPr>
          <w:rFonts w:ascii="Arial" w:eastAsia="Times New Roman" w:hAnsi="Arial" w:cs="Arial"/>
          <w:color w:val="000000"/>
          <w:sz w:val="24"/>
          <w:szCs w:val="24"/>
          <w:lang w:eastAsia="it-IT"/>
        </w:rPr>
        <w:t xml:space="preserve"> </w:t>
      </w:r>
      <w:proofErr w:type="spellStart"/>
      <w:r w:rsidRPr="00A4127D">
        <w:rPr>
          <w:rFonts w:ascii="Arial" w:eastAsia="Times New Roman" w:hAnsi="Arial" w:cs="Arial"/>
          <w:color w:val="000000"/>
          <w:sz w:val="24"/>
          <w:szCs w:val="24"/>
          <w:lang w:eastAsia="it-IT"/>
        </w:rPr>
        <w:t>Marcovalerio</w:t>
      </w:r>
      <w:proofErr w:type="spellEnd"/>
      <w:r w:rsidRPr="00A4127D">
        <w:rPr>
          <w:rFonts w:ascii="Arial" w:eastAsia="Times New Roman" w:hAnsi="Arial" w:cs="Arial"/>
          <w:color w:val="000000"/>
          <w:sz w:val="24"/>
          <w:szCs w:val="24"/>
          <w:lang w:eastAsia="it-IT"/>
        </w:rPr>
        <w:t xml:space="preserve"> </w:t>
      </w:r>
      <w:proofErr w:type="spellStart"/>
      <w:r w:rsidRPr="00A4127D">
        <w:rPr>
          <w:rFonts w:ascii="Arial" w:eastAsia="Times New Roman" w:hAnsi="Arial" w:cs="Arial"/>
          <w:color w:val="000000"/>
          <w:sz w:val="24"/>
          <w:szCs w:val="24"/>
          <w:lang w:eastAsia="it-IT"/>
        </w:rPr>
        <w:t>Pozzato</w:t>
      </w:r>
      <w:proofErr w:type="spellEnd"/>
      <w:r w:rsidRPr="00A4127D">
        <w:rPr>
          <w:rFonts w:ascii="Arial" w:eastAsia="Times New Roman" w:hAnsi="Arial" w:cs="Arial"/>
          <w:color w:val="000000"/>
          <w:sz w:val="24"/>
          <w:szCs w:val="24"/>
          <w:lang w:eastAsia="it-IT"/>
        </w:rPr>
        <w:t>                         Consigliere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ha</w:t>
      </w:r>
      <w:proofErr w:type="gramEnd"/>
      <w:r w:rsidRPr="00A4127D">
        <w:rPr>
          <w:rFonts w:ascii="Arial" w:eastAsia="Times New Roman" w:hAnsi="Arial" w:cs="Arial"/>
          <w:color w:val="000000"/>
          <w:sz w:val="24"/>
          <w:szCs w:val="24"/>
          <w:lang w:eastAsia="it-IT"/>
        </w:rPr>
        <w:t xml:space="preserve"> pronunciato la seguente</w:t>
      </w:r>
    </w:p>
    <w:p w:rsidR="00A4127D" w:rsidRPr="00A4127D" w:rsidRDefault="00A4127D" w:rsidP="00A4127D">
      <w:pPr>
        <w:spacing w:after="0" w:line="567" w:lineRule="atLeast"/>
        <w:jc w:val="center"/>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SENTENZA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sul</w:t>
      </w:r>
      <w:proofErr w:type="gramEnd"/>
      <w:r w:rsidRPr="00A4127D">
        <w:rPr>
          <w:rFonts w:ascii="Arial" w:eastAsia="Times New Roman" w:hAnsi="Arial" w:cs="Arial"/>
          <w:color w:val="000000"/>
          <w:sz w:val="24"/>
          <w:szCs w:val="24"/>
          <w:lang w:eastAsia="it-IT"/>
        </w:rPr>
        <w:t xml:space="preserve"> giudizio di responsabilità iscritto al n. 71473/R del registro di segreteria, instaurato ad istanza del Procuratore regionale nei confronti di DE FILIPPIS Raniero Vincenzo, assistito e rappresentato dall’avv. Mario D’Urso ed elettivamente domiciliato presso l’arch. Ugo </w:t>
      </w:r>
      <w:proofErr w:type="spellStart"/>
      <w:r w:rsidRPr="00A4127D">
        <w:rPr>
          <w:rFonts w:ascii="Arial" w:eastAsia="Times New Roman" w:hAnsi="Arial" w:cs="Arial"/>
          <w:color w:val="000000"/>
          <w:sz w:val="24"/>
          <w:szCs w:val="24"/>
          <w:lang w:eastAsia="it-IT"/>
        </w:rPr>
        <w:t>Caminiti</w:t>
      </w:r>
      <w:proofErr w:type="spellEnd"/>
      <w:r w:rsidRPr="00A4127D">
        <w:rPr>
          <w:rFonts w:ascii="Arial" w:eastAsia="Times New Roman" w:hAnsi="Arial" w:cs="Arial"/>
          <w:color w:val="000000"/>
          <w:sz w:val="24"/>
          <w:szCs w:val="24"/>
          <w:lang w:eastAsia="it-IT"/>
        </w:rPr>
        <w:t xml:space="preserve"> in Roma, via Ottorino Lazzarini n. 19.</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Uditi nella pubblica udienza del giorno 6 marzo 2012, con l’assistenza del Segretario dott.ssa Daniela Martinelli, il Consigliere relatore dott. Franco Mencarelli, l’avv. Mario </w:t>
      </w:r>
      <w:r w:rsidRPr="00A4127D">
        <w:rPr>
          <w:rFonts w:ascii="Arial" w:eastAsia="Times New Roman" w:hAnsi="Arial" w:cs="Arial"/>
          <w:color w:val="000000"/>
          <w:sz w:val="24"/>
          <w:szCs w:val="24"/>
          <w:lang w:eastAsia="it-IT"/>
        </w:rPr>
        <w:lastRenderedPageBreak/>
        <w:t xml:space="preserve">D’Urso per il convenuto </w:t>
      </w:r>
      <w:proofErr w:type="gramStart"/>
      <w:r w:rsidRPr="00A4127D">
        <w:rPr>
          <w:rFonts w:ascii="Arial" w:eastAsia="Times New Roman" w:hAnsi="Arial" w:cs="Arial"/>
          <w:color w:val="000000"/>
          <w:sz w:val="24"/>
          <w:szCs w:val="24"/>
          <w:lang w:eastAsia="it-IT"/>
        </w:rPr>
        <w:t>ed</w:t>
      </w:r>
      <w:proofErr w:type="gramEnd"/>
      <w:r w:rsidRPr="00A4127D">
        <w:rPr>
          <w:rFonts w:ascii="Arial" w:eastAsia="Times New Roman" w:hAnsi="Arial" w:cs="Arial"/>
          <w:color w:val="000000"/>
          <w:sz w:val="24"/>
          <w:szCs w:val="24"/>
          <w:lang w:eastAsia="it-IT"/>
        </w:rPr>
        <w:t xml:space="preserve"> il PM nella persona del Vice procuratore generale dott. Antonio </w:t>
      </w:r>
      <w:proofErr w:type="spellStart"/>
      <w:r w:rsidRPr="00A4127D">
        <w:rPr>
          <w:rFonts w:ascii="Arial" w:eastAsia="Times New Roman" w:hAnsi="Arial" w:cs="Arial"/>
          <w:color w:val="000000"/>
          <w:sz w:val="24"/>
          <w:szCs w:val="24"/>
          <w:lang w:eastAsia="it-IT"/>
        </w:rPr>
        <w:t>Giuseppone</w:t>
      </w:r>
      <w:proofErr w:type="spellEnd"/>
      <w:r w:rsidRPr="00A4127D">
        <w:rPr>
          <w:rFonts w:ascii="Arial" w:eastAsia="Times New Roman" w:hAnsi="Arial" w:cs="Arial"/>
          <w:color w:val="000000"/>
          <w:sz w:val="24"/>
          <w:szCs w:val="24"/>
          <w:lang w:eastAsia="it-IT"/>
        </w:rPr>
        <w:t>.</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Visto l’Atto di citazione in data 6 ottobre 2011.</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Esaminati gli atti del giudizio.</w:t>
      </w:r>
    </w:p>
    <w:p w:rsidR="00A4127D" w:rsidRPr="00A4127D" w:rsidRDefault="00A4127D" w:rsidP="00A4127D">
      <w:pPr>
        <w:spacing w:after="0" w:line="567" w:lineRule="atLeast"/>
        <w:jc w:val="center"/>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FATTO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La Procura regionale ha evocato in giudizio il dott. DE FILIPPIS, dirigente della regione Lazio, assumendo che lo stesso, </w:t>
      </w:r>
      <w:proofErr w:type="gramStart"/>
      <w:r w:rsidRPr="00A4127D">
        <w:rPr>
          <w:rFonts w:ascii="Arial" w:eastAsia="Times New Roman" w:hAnsi="Arial" w:cs="Arial"/>
          <w:color w:val="000000"/>
          <w:sz w:val="24"/>
          <w:szCs w:val="24"/>
          <w:lang w:eastAsia="it-IT"/>
        </w:rPr>
        <w:t>nella qualità di</w:t>
      </w:r>
      <w:proofErr w:type="gramEnd"/>
      <w:r w:rsidRPr="00A4127D">
        <w:rPr>
          <w:rFonts w:ascii="Arial" w:eastAsia="Times New Roman" w:hAnsi="Arial" w:cs="Arial"/>
          <w:color w:val="000000"/>
          <w:sz w:val="24"/>
          <w:szCs w:val="24"/>
          <w:lang w:eastAsia="it-IT"/>
        </w:rPr>
        <w:t xml:space="preserve"> Commissario Liquidatore </w:t>
      </w:r>
      <w:proofErr w:type="spellStart"/>
      <w:r w:rsidRPr="00A4127D">
        <w:rPr>
          <w:rFonts w:ascii="Arial" w:eastAsia="Times New Roman" w:hAnsi="Arial" w:cs="Arial"/>
          <w:color w:val="000000"/>
          <w:sz w:val="24"/>
          <w:szCs w:val="24"/>
          <w:lang w:eastAsia="it-IT"/>
        </w:rPr>
        <w:t>p.t.</w:t>
      </w:r>
      <w:proofErr w:type="spellEnd"/>
      <w:r w:rsidRPr="00A4127D">
        <w:rPr>
          <w:rFonts w:ascii="Arial" w:eastAsia="Times New Roman" w:hAnsi="Arial" w:cs="Arial"/>
          <w:color w:val="000000"/>
          <w:sz w:val="24"/>
          <w:szCs w:val="24"/>
          <w:lang w:eastAsia="it-IT"/>
        </w:rPr>
        <w:t xml:space="preserve"> della XVI Comunità Montana "Gronde dei Monti Ausoni", con sede a Lenola (LT), dal 31/07/2003 al 15/09/2010, in data 31/05/2005 "con una serie di decreti procedeva alla assunzione di n. 23 unità personale di diverse qualifiche a tempo indeterminato" presso la citata XVI Comunità Montana; personale poi transitato nei ruoli della regione Lazio, con un danno patrimoniale per la regione.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Dalla ricostruzione della vicenda emerge</w:t>
      </w:r>
      <w:proofErr w:type="gramStart"/>
      <w:r w:rsidRPr="00A4127D">
        <w:rPr>
          <w:rFonts w:ascii="Arial" w:eastAsia="Times New Roman" w:hAnsi="Arial" w:cs="Arial"/>
          <w:color w:val="000000"/>
          <w:sz w:val="24"/>
          <w:szCs w:val="24"/>
          <w:lang w:eastAsia="it-IT"/>
        </w:rPr>
        <w:t xml:space="preserve"> infatti</w:t>
      </w:r>
      <w:proofErr w:type="gramEnd"/>
      <w:r w:rsidRPr="00A4127D">
        <w:rPr>
          <w:rFonts w:ascii="Arial" w:eastAsia="Times New Roman" w:hAnsi="Arial" w:cs="Arial"/>
          <w:color w:val="000000"/>
          <w:sz w:val="24"/>
          <w:szCs w:val="24"/>
          <w:lang w:eastAsia="it-IT"/>
        </w:rPr>
        <w:t xml:space="preserve"> che la regione Lazio, nell'anno 1997, con la L.R. 6/10/1997 n. 29 ("norme in materia di Aree naturali protette")</w:t>
      </w:r>
      <w:r w:rsidRPr="00A4127D">
        <w:rPr>
          <w:rFonts w:ascii="Arial" w:eastAsia="Times New Roman" w:hAnsi="Arial" w:cs="Arial"/>
          <w:i/>
          <w:iCs/>
          <w:color w:val="000000"/>
          <w:sz w:val="24"/>
          <w:szCs w:val="24"/>
          <w:lang w:eastAsia="it-IT"/>
        </w:rPr>
        <w:t>,</w:t>
      </w:r>
      <w:r w:rsidRPr="00A4127D">
        <w:rPr>
          <w:rFonts w:ascii="Arial" w:eastAsia="Times New Roman" w:hAnsi="Arial" w:cs="Arial"/>
          <w:color w:val="000000"/>
          <w:sz w:val="24"/>
          <w:szCs w:val="24"/>
          <w:lang w:eastAsia="it-IT"/>
        </w:rPr>
        <w:t xml:space="preserve">incrementava, in relazione alla concreta tutela dell'ambiente e del patrimonio </w:t>
      </w:r>
      <w:proofErr w:type="spellStart"/>
      <w:r w:rsidRPr="00A4127D">
        <w:rPr>
          <w:rFonts w:ascii="Arial" w:eastAsia="Times New Roman" w:hAnsi="Arial" w:cs="Arial"/>
          <w:color w:val="000000"/>
          <w:sz w:val="24"/>
          <w:szCs w:val="24"/>
          <w:lang w:eastAsia="it-IT"/>
        </w:rPr>
        <w:t>silvo</w:t>
      </w:r>
      <w:proofErr w:type="spellEnd"/>
      <w:r w:rsidRPr="00A4127D">
        <w:rPr>
          <w:rFonts w:ascii="Arial" w:eastAsia="Times New Roman" w:hAnsi="Arial" w:cs="Arial"/>
          <w:color w:val="000000"/>
          <w:sz w:val="24"/>
          <w:szCs w:val="24"/>
          <w:lang w:eastAsia="it-IT"/>
        </w:rPr>
        <w:t xml:space="preserve">-forestale laziale, la istituzione di nuove "Aree naturali protette", dando così luogo, insieme a quelle già istituite con precedenti leggi regionali, all’attuale "sistema" delle Aree naturali protette del Lazio. Sistema che comprende </w:t>
      </w:r>
      <w:proofErr w:type="gramStart"/>
      <w:r w:rsidRPr="00A4127D">
        <w:rPr>
          <w:rFonts w:ascii="Arial" w:eastAsia="Times New Roman" w:hAnsi="Arial" w:cs="Arial"/>
          <w:color w:val="000000"/>
          <w:sz w:val="24"/>
          <w:szCs w:val="24"/>
          <w:lang w:eastAsia="it-IT"/>
        </w:rPr>
        <w:t>70</w:t>
      </w:r>
      <w:proofErr w:type="gramEnd"/>
      <w:r w:rsidRPr="00A4127D">
        <w:rPr>
          <w:rFonts w:ascii="Arial" w:eastAsia="Times New Roman" w:hAnsi="Arial" w:cs="Arial"/>
          <w:color w:val="000000"/>
          <w:sz w:val="24"/>
          <w:szCs w:val="24"/>
          <w:lang w:eastAsia="it-IT"/>
        </w:rPr>
        <w:t xml:space="preserve"> aree tra parchi, riserve e monumenti naturali, ed interessa il 12% circa dell'intero territorio regionale.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In relazione a</w:t>
      </w:r>
      <w:proofErr w:type="gramEnd"/>
      <w:r w:rsidRPr="00A4127D">
        <w:rPr>
          <w:rFonts w:ascii="Arial" w:eastAsia="Times New Roman" w:hAnsi="Arial" w:cs="Arial"/>
          <w:color w:val="000000"/>
          <w:sz w:val="24"/>
          <w:szCs w:val="24"/>
          <w:lang w:eastAsia="it-IT"/>
        </w:rPr>
        <w:t xml:space="preserve"> tale "sistema" veniva anche istituito, ai sensi dell'art. 23 della citata L.R. n. 29/1997, il Ruolo unico regionale del personale degli Enti di gestione delle Aree naturali protette, articolato in due sezioni: nella prima erano inquadrati i dipendenti con la qualifica di "dirigente"; nella seconda erano compresi gli altri dipendenti con </w:t>
      </w:r>
      <w:proofErr w:type="gramStart"/>
      <w:r w:rsidRPr="00A4127D">
        <w:rPr>
          <w:rFonts w:ascii="Arial" w:eastAsia="Times New Roman" w:hAnsi="Arial" w:cs="Arial"/>
          <w:color w:val="000000"/>
          <w:sz w:val="24"/>
          <w:szCs w:val="24"/>
          <w:lang w:eastAsia="it-IT"/>
        </w:rPr>
        <w:t>diverse qualifiche funzionali e distinti</w:t>
      </w:r>
      <w:proofErr w:type="gramEnd"/>
      <w:r w:rsidRPr="00A4127D">
        <w:rPr>
          <w:rFonts w:ascii="Arial" w:eastAsia="Times New Roman" w:hAnsi="Arial" w:cs="Arial"/>
          <w:color w:val="000000"/>
          <w:sz w:val="24"/>
          <w:szCs w:val="24"/>
          <w:lang w:eastAsia="it-IT"/>
        </w:rPr>
        <w:t xml:space="preserve"> per le dotazioni assegnate a ciascun Ente (parchi, riserve, monumenti naturali).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lastRenderedPageBreak/>
        <w:t>Il Ruolo unico comprendeva tutto il personale in servizio presso i vari Enti di gestione delle suddette Aree naturali protette.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Nell'anno 2004, la regione Lazio, previa ricognizione delle relative dotazioni organiche di detti Enti (determina n. 286 </w:t>
      </w:r>
      <w:proofErr w:type="gramStart"/>
      <w:r w:rsidRPr="00A4127D">
        <w:rPr>
          <w:rFonts w:ascii="Arial" w:eastAsia="Times New Roman" w:hAnsi="Arial" w:cs="Arial"/>
          <w:color w:val="000000"/>
          <w:sz w:val="24"/>
          <w:szCs w:val="24"/>
          <w:lang w:eastAsia="it-IT"/>
        </w:rPr>
        <w:t>del</w:t>
      </w:r>
      <w:proofErr w:type="gramEnd"/>
      <w:r w:rsidRPr="00A4127D">
        <w:rPr>
          <w:rFonts w:ascii="Arial" w:eastAsia="Times New Roman" w:hAnsi="Arial" w:cs="Arial"/>
          <w:color w:val="000000"/>
          <w:sz w:val="24"/>
          <w:szCs w:val="24"/>
          <w:lang w:eastAsia="it-IT"/>
        </w:rPr>
        <w:t xml:space="preserve"> 09/05/2002), individuava, con la delibera di G.R. n. 1327 del 23/12/2004, i criteri generali per la ridefinizione aggiornata delle relative dotazioni organiche del personale delle Aree naturali protette, avendo a riferimento i criteri fissati dalla L. n. 394/1991 ("legge quadro in materia di Aree protette"), con alcuni correttivi, come indicati nella Relazione illustrativa.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In particolare, con la citata delibera n. 1327/2004, </w:t>
      </w:r>
      <w:proofErr w:type="gramStart"/>
      <w:r w:rsidRPr="00A4127D">
        <w:rPr>
          <w:rFonts w:ascii="Arial" w:eastAsia="Times New Roman" w:hAnsi="Arial" w:cs="Arial"/>
          <w:color w:val="000000"/>
          <w:sz w:val="24"/>
          <w:szCs w:val="24"/>
          <w:lang w:eastAsia="it-IT"/>
        </w:rPr>
        <w:t>venivano</w:t>
      </w:r>
      <w:proofErr w:type="gramEnd"/>
      <w:r w:rsidRPr="00A4127D">
        <w:rPr>
          <w:rFonts w:ascii="Arial" w:eastAsia="Times New Roman" w:hAnsi="Arial" w:cs="Arial"/>
          <w:color w:val="000000"/>
          <w:sz w:val="24"/>
          <w:szCs w:val="24"/>
          <w:lang w:eastAsia="it-IT"/>
        </w:rPr>
        <w:t xml:space="preserve"> istituiti sette "Uffici centrali", quali strutture di servizio al sistema sia delle Aree naturali protette, sia dell'A.R.P. (Agenzia Parchi), sia della Direzione Regionale Ambiente e Protezione Civile, facenti capo gerarchicamente al Direttore Regionale, al fine di garantire il coordinamento, l'assistenza tecnica ai progetti e la migliore realizzazione dei fini istituzionali della Regione.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Con successiva delibera del 23/12/2004, la Regione — sulla base dei criteri fissati con la precedente delibera n. 1327— approvava la dotazione organica complessiva del Ruolo unico delle Aree naturali protette e dell'</w:t>
      </w:r>
      <w:proofErr w:type="gramStart"/>
      <w:r w:rsidRPr="00A4127D">
        <w:rPr>
          <w:rFonts w:ascii="Arial" w:eastAsia="Times New Roman" w:hAnsi="Arial" w:cs="Arial"/>
          <w:color w:val="000000"/>
          <w:sz w:val="24"/>
          <w:szCs w:val="24"/>
          <w:lang w:eastAsia="it-IT"/>
        </w:rPr>
        <w:t>A.R.P.</w:t>
      </w:r>
      <w:proofErr w:type="gramEnd"/>
      <w:r w:rsidRPr="00A4127D">
        <w:rPr>
          <w:rFonts w:ascii="Arial" w:eastAsia="Times New Roman" w:hAnsi="Arial" w:cs="Arial"/>
          <w:color w:val="000000"/>
          <w:sz w:val="24"/>
          <w:szCs w:val="24"/>
          <w:lang w:eastAsia="it-IT"/>
        </w:rPr>
        <w:t xml:space="preserve"> Risultavano essere, a quella data, 722 posizioni non dirigenziali (suddivise in diversi profili professionali) e 58 posizioni dirigenziali, esclusi i direttori (per i quali erano previste diverse procedure dalla LR n. 29/1997, concernenti incarichi a tempo determinato e contratti di diritto privato).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La regione Lazio, </w:t>
      </w:r>
      <w:proofErr w:type="gramStart"/>
      <w:r w:rsidRPr="00A4127D">
        <w:rPr>
          <w:rFonts w:ascii="Arial" w:eastAsia="Times New Roman" w:hAnsi="Arial" w:cs="Arial"/>
          <w:color w:val="000000"/>
          <w:sz w:val="24"/>
          <w:szCs w:val="24"/>
          <w:lang w:eastAsia="it-IT"/>
        </w:rPr>
        <w:t>successivamente</w:t>
      </w:r>
      <w:proofErr w:type="gramEnd"/>
      <w:r w:rsidRPr="00A4127D">
        <w:rPr>
          <w:rFonts w:ascii="Arial" w:eastAsia="Times New Roman" w:hAnsi="Arial" w:cs="Arial"/>
          <w:color w:val="000000"/>
          <w:sz w:val="24"/>
          <w:szCs w:val="24"/>
          <w:lang w:eastAsia="it-IT"/>
        </w:rPr>
        <w:t xml:space="preserve"> con delibera di G.R. n. 125 del 14/02/2005 — sulla base della L.R. 21 del 22/07/2002 — procedeva alla "stabilizzazione" di 121 unità di personale dei cantieri scuola e lavoro attivati negli Enti Parco regionali dell'Appia Antica, dei Castelli Romani, dei Monti </w:t>
      </w:r>
      <w:proofErr w:type="spellStart"/>
      <w:r w:rsidRPr="00A4127D">
        <w:rPr>
          <w:rFonts w:ascii="Arial" w:eastAsia="Times New Roman" w:hAnsi="Arial" w:cs="Arial"/>
          <w:color w:val="000000"/>
          <w:sz w:val="24"/>
          <w:szCs w:val="24"/>
          <w:lang w:eastAsia="it-IT"/>
        </w:rPr>
        <w:t>Lucretii</w:t>
      </w:r>
      <w:proofErr w:type="spellEnd"/>
      <w:r w:rsidRPr="00A4127D">
        <w:rPr>
          <w:rFonts w:ascii="Arial" w:eastAsia="Times New Roman" w:hAnsi="Arial" w:cs="Arial"/>
          <w:color w:val="000000"/>
          <w:sz w:val="24"/>
          <w:szCs w:val="24"/>
          <w:lang w:eastAsia="it-IT"/>
        </w:rPr>
        <w:t xml:space="preserve"> e dei Monti </w:t>
      </w:r>
      <w:proofErr w:type="spellStart"/>
      <w:r w:rsidRPr="00A4127D">
        <w:rPr>
          <w:rFonts w:ascii="Arial" w:eastAsia="Times New Roman" w:hAnsi="Arial" w:cs="Arial"/>
          <w:color w:val="000000"/>
          <w:sz w:val="24"/>
          <w:szCs w:val="24"/>
          <w:lang w:eastAsia="it-IT"/>
        </w:rPr>
        <w:t>Simbruini</w:t>
      </w:r>
      <w:proofErr w:type="spellEnd"/>
      <w:r w:rsidRPr="00A4127D">
        <w:rPr>
          <w:rFonts w:ascii="Arial" w:eastAsia="Times New Roman" w:hAnsi="Arial" w:cs="Arial"/>
          <w:color w:val="000000"/>
          <w:sz w:val="24"/>
          <w:szCs w:val="24"/>
          <w:lang w:eastAsia="it-IT"/>
        </w:rPr>
        <w:t>, inquadrandoli nella categoria "</w:t>
      </w:r>
      <w:proofErr w:type="spellStart"/>
      <w:r w:rsidRPr="00A4127D">
        <w:rPr>
          <w:rFonts w:ascii="Arial" w:eastAsia="Times New Roman" w:hAnsi="Arial" w:cs="Arial"/>
          <w:color w:val="000000"/>
          <w:sz w:val="24"/>
          <w:szCs w:val="24"/>
          <w:lang w:eastAsia="it-IT"/>
        </w:rPr>
        <w:t>Bl</w:t>
      </w:r>
      <w:proofErr w:type="spellEnd"/>
      <w:r w:rsidRPr="00A4127D">
        <w:rPr>
          <w:rFonts w:ascii="Arial" w:eastAsia="Times New Roman" w:hAnsi="Arial" w:cs="Arial"/>
          <w:color w:val="000000"/>
          <w:sz w:val="24"/>
          <w:szCs w:val="24"/>
          <w:lang w:eastAsia="it-IT"/>
        </w:rPr>
        <w:t xml:space="preserve">", ruolo </w:t>
      </w:r>
      <w:proofErr w:type="spellStart"/>
      <w:r w:rsidRPr="00A4127D">
        <w:rPr>
          <w:rFonts w:ascii="Arial" w:eastAsia="Times New Roman" w:hAnsi="Arial" w:cs="Arial"/>
          <w:color w:val="000000"/>
          <w:sz w:val="24"/>
          <w:szCs w:val="24"/>
          <w:lang w:eastAsia="it-IT"/>
        </w:rPr>
        <w:t>sovranumerario</w:t>
      </w:r>
      <w:proofErr w:type="spellEnd"/>
      <w:r w:rsidRPr="00A4127D">
        <w:rPr>
          <w:rFonts w:ascii="Arial" w:eastAsia="Times New Roman" w:hAnsi="Arial" w:cs="Arial"/>
          <w:color w:val="000000"/>
          <w:sz w:val="24"/>
          <w:szCs w:val="24"/>
          <w:lang w:eastAsia="it-IT"/>
        </w:rPr>
        <w:t>, e stipulando con i soggetti interessati un contratto a tempo indeterminato </w:t>
      </w:r>
      <w:r w:rsidRPr="00A4127D">
        <w:rPr>
          <w:rFonts w:ascii="Arial" w:eastAsia="Times New Roman" w:hAnsi="Arial" w:cs="Arial"/>
          <w:i/>
          <w:iCs/>
          <w:color w:val="000000"/>
          <w:sz w:val="24"/>
          <w:szCs w:val="24"/>
          <w:lang w:eastAsia="it-IT"/>
        </w:rPr>
        <w:t>part-time </w:t>
      </w:r>
      <w:r w:rsidRPr="00A4127D">
        <w:rPr>
          <w:rFonts w:ascii="Arial" w:eastAsia="Times New Roman" w:hAnsi="Arial" w:cs="Arial"/>
          <w:color w:val="000000"/>
          <w:sz w:val="24"/>
          <w:szCs w:val="24"/>
          <w:lang w:eastAsia="it-IT"/>
        </w:rPr>
        <w:t>con prestazione lavorativa di n. 21 ore settimanali.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lastRenderedPageBreak/>
        <w:t>In relazione a</w:t>
      </w:r>
      <w:proofErr w:type="gramEnd"/>
      <w:r w:rsidRPr="00A4127D">
        <w:rPr>
          <w:rFonts w:ascii="Arial" w:eastAsia="Times New Roman" w:hAnsi="Arial" w:cs="Arial"/>
          <w:color w:val="000000"/>
          <w:sz w:val="24"/>
          <w:szCs w:val="24"/>
          <w:lang w:eastAsia="it-IT"/>
        </w:rPr>
        <w:t xml:space="preserve"> tale situazione, si approvava l'aumento della dotazione organica del Ruolo unico delle Aree naturali</w:t>
      </w:r>
      <w:r w:rsidRPr="00A4127D">
        <w:rPr>
          <w:rFonts w:ascii="Arial" w:eastAsia="Times New Roman" w:hAnsi="Arial" w:cs="Arial"/>
          <w:color w:val="000000"/>
          <w:sz w:val="24"/>
          <w:szCs w:val="24"/>
          <w:vertAlign w:val="superscript"/>
          <w:lang w:eastAsia="it-IT"/>
        </w:rPr>
        <w:t>.</w:t>
      </w:r>
      <w:r w:rsidRPr="00A4127D">
        <w:rPr>
          <w:rFonts w:ascii="Arial" w:eastAsia="Times New Roman" w:hAnsi="Arial" w:cs="Arial"/>
          <w:color w:val="000000"/>
          <w:sz w:val="24"/>
          <w:szCs w:val="24"/>
          <w:lang w:eastAsia="it-IT"/>
        </w:rPr>
        <w:t> </w:t>
      </w:r>
      <w:proofErr w:type="gramStart"/>
      <w:r w:rsidRPr="00A4127D">
        <w:rPr>
          <w:rFonts w:ascii="Arial" w:eastAsia="Times New Roman" w:hAnsi="Arial" w:cs="Arial"/>
          <w:color w:val="000000"/>
          <w:sz w:val="24"/>
          <w:szCs w:val="24"/>
          <w:lang w:eastAsia="it-IT"/>
        </w:rPr>
        <w:t>protette</w:t>
      </w:r>
      <w:proofErr w:type="gramEnd"/>
      <w:r w:rsidRPr="00A4127D">
        <w:rPr>
          <w:rFonts w:ascii="Arial" w:eastAsia="Times New Roman" w:hAnsi="Arial" w:cs="Arial"/>
          <w:color w:val="000000"/>
          <w:sz w:val="24"/>
          <w:szCs w:val="24"/>
          <w:lang w:eastAsia="it-IT"/>
        </w:rPr>
        <w:t xml:space="preserve"> e dell'A.R.P. (delibera di G.R. n. 419 del 25/03/2005) con ulteriori n 20 posizioni dirigenziali, necessarie per il funzionamento delle "cabine di regia", previste con delibera n. 1327/2004 aventi funzioni specifiche di indirizzo e coordinamento dei vari gruppi di lavoro tra gli Enti di gestione delle Aree naturali protette.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La regione Lazio negli anni successivi incrementava la superficie delle Aree naturali protette, attivando inoltre la rete regionale di monitoraggio sullo stato di conservazione degli </w:t>
      </w:r>
      <w:r w:rsidRPr="00A4127D">
        <w:rPr>
          <w:rFonts w:ascii="Arial" w:eastAsia="Times New Roman" w:hAnsi="Arial" w:cs="Arial"/>
          <w:i/>
          <w:iCs/>
          <w:color w:val="000000"/>
          <w:sz w:val="24"/>
          <w:szCs w:val="24"/>
          <w:lang w:eastAsia="it-IT"/>
        </w:rPr>
        <w:t>habitat </w:t>
      </w:r>
      <w:r w:rsidRPr="00A4127D">
        <w:rPr>
          <w:rFonts w:ascii="Arial" w:eastAsia="Times New Roman" w:hAnsi="Arial" w:cs="Arial"/>
          <w:color w:val="000000"/>
          <w:sz w:val="24"/>
          <w:szCs w:val="24"/>
          <w:lang w:eastAsia="it-IT"/>
        </w:rPr>
        <w:t xml:space="preserve">e delle specie della flora e della fauna del Lazio (delibera di </w:t>
      </w:r>
      <w:proofErr w:type="gramStart"/>
      <w:r w:rsidRPr="00A4127D">
        <w:rPr>
          <w:rFonts w:ascii="Arial" w:eastAsia="Times New Roman" w:hAnsi="Arial" w:cs="Arial"/>
          <w:color w:val="000000"/>
          <w:sz w:val="24"/>
          <w:szCs w:val="24"/>
          <w:lang w:eastAsia="it-IT"/>
        </w:rPr>
        <w:t>G.R.</w:t>
      </w:r>
      <w:proofErr w:type="gramEnd"/>
      <w:r w:rsidRPr="00A4127D">
        <w:rPr>
          <w:rFonts w:ascii="Arial" w:eastAsia="Times New Roman" w:hAnsi="Arial" w:cs="Arial"/>
          <w:color w:val="000000"/>
          <w:sz w:val="24"/>
          <w:szCs w:val="24"/>
          <w:lang w:eastAsia="it-IT"/>
        </w:rPr>
        <w:t xml:space="preserve"> n. 497/2007), ed i C.R.E.I.A. (Centri regionali di educazione e informazioni ambientali), allocandoli in provincia di Viterbo, Rieti, Roma, Latina e Frosinone.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Infine la regione Lazio con delibera di GR n. 602 del 27 luglio 2009 approvava la nuova dotazione organica del Ruolo unico in questione, con </w:t>
      </w:r>
      <w:proofErr w:type="gramStart"/>
      <w:r w:rsidRPr="00A4127D">
        <w:rPr>
          <w:rFonts w:ascii="Arial" w:eastAsia="Times New Roman" w:hAnsi="Arial" w:cs="Arial"/>
          <w:color w:val="000000"/>
          <w:sz w:val="24"/>
          <w:szCs w:val="24"/>
          <w:lang w:eastAsia="it-IT"/>
        </w:rPr>
        <w:t>99</w:t>
      </w:r>
      <w:proofErr w:type="gramEnd"/>
      <w:r w:rsidRPr="00A4127D">
        <w:rPr>
          <w:rFonts w:ascii="Arial" w:eastAsia="Times New Roman" w:hAnsi="Arial" w:cs="Arial"/>
          <w:color w:val="000000"/>
          <w:sz w:val="24"/>
          <w:szCs w:val="24"/>
          <w:lang w:eastAsia="it-IT"/>
        </w:rPr>
        <w:t xml:space="preserve"> unità di personale dirigenziale e 1.172 unità di personale non dirigenziale.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La regione Lazio dava poi attuazione con la LR n. 9 del 1999 alla legge n. 97 del 1994 riconducendo i confini delle Comunità montane del Lazio entro gli ambiti delle Province.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In particolare la Comunità montana “Gronde dei Monti Ausoni”, comprendente alcuni Comuni in provincia di Latina e altri in provincia di Frosinone, </w:t>
      </w:r>
      <w:proofErr w:type="gramStart"/>
      <w:r w:rsidRPr="00A4127D">
        <w:rPr>
          <w:rFonts w:ascii="Arial" w:eastAsia="Times New Roman" w:hAnsi="Arial" w:cs="Arial"/>
          <w:color w:val="000000"/>
          <w:sz w:val="24"/>
          <w:szCs w:val="24"/>
          <w:lang w:eastAsia="it-IT"/>
        </w:rPr>
        <w:t>veniva</w:t>
      </w:r>
      <w:proofErr w:type="gramEnd"/>
      <w:r w:rsidRPr="00A4127D">
        <w:rPr>
          <w:rFonts w:ascii="Arial" w:eastAsia="Times New Roman" w:hAnsi="Arial" w:cs="Arial"/>
          <w:color w:val="000000"/>
          <w:sz w:val="24"/>
          <w:szCs w:val="24"/>
          <w:lang w:eastAsia="it-IT"/>
        </w:rPr>
        <w:t xml:space="preserve"> diversamente ripartita, assegnando i comuni di Pico, Ponte Corvo, Falvaterra e Pastena alla nuova XVI Comunità montana “Gronde dei Monti Ausoni” con sede a Pico in provincia di Frosinone; mentre i comuni di Castro dei Volsci e Valle Corsa erano assegnati alla nuova XXI Comunità montana con sede a Villa Santo Stefano, sempre in provincia di Frosinone; infine i comuni di Campo di Mele, Fondi, Lenola, Monte San Biagio, Terracina e Sperlonga erano assegnati alla XXII Comunità montana con sede a Lenola in provincia di Latina.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Il DE FILIPPIS, quale commissario ricognitore e poi liquidatore della XVI Comunità montana “Gronde dei Monti Ausoni”, nell’espletamento dei compiti assegnati con decreto </w:t>
      </w:r>
      <w:r w:rsidRPr="00A4127D">
        <w:rPr>
          <w:rFonts w:ascii="Arial" w:eastAsia="Times New Roman" w:hAnsi="Arial" w:cs="Arial"/>
          <w:color w:val="000000"/>
          <w:sz w:val="24"/>
          <w:szCs w:val="24"/>
          <w:lang w:eastAsia="it-IT"/>
        </w:rPr>
        <w:lastRenderedPageBreak/>
        <w:t xml:space="preserve">del Presidente </w:t>
      </w:r>
      <w:proofErr w:type="gramStart"/>
      <w:r w:rsidRPr="00A4127D">
        <w:rPr>
          <w:rFonts w:ascii="Arial" w:eastAsia="Times New Roman" w:hAnsi="Arial" w:cs="Arial"/>
          <w:color w:val="000000"/>
          <w:sz w:val="24"/>
          <w:szCs w:val="24"/>
          <w:lang w:eastAsia="it-IT"/>
        </w:rPr>
        <w:t>della</w:t>
      </w:r>
      <w:proofErr w:type="gramEnd"/>
      <w:r w:rsidRPr="00A4127D">
        <w:rPr>
          <w:rFonts w:ascii="Arial" w:eastAsia="Times New Roman" w:hAnsi="Arial" w:cs="Arial"/>
          <w:color w:val="000000"/>
          <w:sz w:val="24"/>
          <w:szCs w:val="24"/>
          <w:lang w:eastAsia="it-IT"/>
        </w:rPr>
        <w:t xml:space="preserve"> regione Lazio n. 317 del 5 agosto 2003 riteneva di dover procedere al reperimento di adeguato personale. Personale peraltro individuato in </w:t>
      </w:r>
      <w:proofErr w:type="gramStart"/>
      <w:r w:rsidRPr="00A4127D">
        <w:rPr>
          <w:rFonts w:ascii="Arial" w:eastAsia="Times New Roman" w:hAnsi="Arial" w:cs="Arial"/>
          <w:color w:val="000000"/>
          <w:sz w:val="24"/>
          <w:szCs w:val="24"/>
          <w:lang w:eastAsia="it-IT"/>
        </w:rPr>
        <w:t>25</w:t>
      </w:r>
      <w:proofErr w:type="gramEnd"/>
      <w:r w:rsidRPr="00A4127D">
        <w:rPr>
          <w:rFonts w:ascii="Arial" w:eastAsia="Times New Roman" w:hAnsi="Arial" w:cs="Arial"/>
          <w:color w:val="000000"/>
          <w:sz w:val="24"/>
          <w:szCs w:val="24"/>
          <w:lang w:eastAsia="it-IT"/>
        </w:rPr>
        <w:t xml:space="preserve"> unità, con assunzione a tempo indeterminato.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Seguiva il procedimento penale n. 3314/05 </w:t>
      </w:r>
      <w:proofErr w:type="gramStart"/>
      <w:r w:rsidRPr="00A4127D">
        <w:rPr>
          <w:rFonts w:ascii="Arial" w:eastAsia="Times New Roman" w:hAnsi="Arial" w:cs="Arial"/>
          <w:color w:val="000000"/>
          <w:sz w:val="24"/>
          <w:szCs w:val="24"/>
          <w:lang w:eastAsia="it-IT"/>
        </w:rPr>
        <w:t>in relazione al</w:t>
      </w:r>
      <w:proofErr w:type="gramEnd"/>
      <w:r w:rsidRPr="00A4127D">
        <w:rPr>
          <w:rFonts w:ascii="Arial" w:eastAsia="Times New Roman" w:hAnsi="Arial" w:cs="Arial"/>
          <w:color w:val="000000"/>
          <w:sz w:val="24"/>
          <w:szCs w:val="24"/>
          <w:lang w:eastAsia="it-IT"/>
        </w:rPr>
        <w:t xml:space="preserve"> quale veniva contestato al DE FILIPPIS il reato di abuso d’ufficio per avere, nel corso del 2005, proceduto all’assunzione a tempo indeterminato di 24 unità di personale.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In data 26 gennaio 2010 la Procura della Repubblica di Roma conferiva il nullaosta a </w:t>
      </w:r>
      <w:proofErr w:type="gramStart"/>
      <w:r w:rsidRPr="00A4127D">
        <w:rPr>
          <w:rFonts w:ascii="Arial" w:eastAsia="Times New Roman" w:hAnsi="Arial" w:cs="Arial"/>
          <w:color w:val="000000"/>
          <w:sz w:val="24"/>
          <w:szCs w:val="24"/>
          <w:lang w:eastAsia="it-IT"/>
        </w:rPr>
        <w:t>relazionare</w:t>
      </w:r>
      <w:proofErr w:type="gramEnd"/>
      <w:r w:rsidRPr="00A4127D">
        <w:rPr>
          <w:rFonts w:ascii="Arial" w:eastAsia="Times New Roman" w:hAnsi="Arial" w:cs="Arial"/>
          <w:color w:val="000000"/>
          <w:sz w:val="24"/>
          <w:szCs w:val="24"/>
          <w:lang w:eastAsia="it-IT"/>
        </w:rPr>
        <w:t xml:space="preserve"> la Procura regionale della Corte dei conti circa i fatti di causa: in riferimento ai medesimi, su ordine della Procura della Corte dei conti, il DE FILIPPIS veniva costituito in mora con atto dell’8 febbraio 2010.</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Ciò </w:t>
      </w:r>
      <w:proofErr w:type="gramStart"/>
      <w:r w:rsidRPr="00A4127D">
        <w:rPr>
          <w:rFonts w:ascii="Arial" w:eastAsia="Times New Roman" w:hAnsi="Arial" w:cs="Arial"/>
          <w:color w:val="000000"/>
          <w:sz w:val="24"/>
          <w:szCs w:val="24"/>
          <w:lang w:eastAsia="it-IT"/>
        </w:rPr>
        <w:t>in quanto</w:t>
      </w:r>
      <w:proofErr w:type="gramEnd"/>
      <w:r w:rsidRPr="00A4127D">
        <w:rPr>
          <w:rFonts w:ascii="Arial" w:eastAsia="Times New Roman" w:hAnsi="Arial" w:cs="Arial"/>
          <w:color w:val="000000"/>
          <w:sz w:val="24"/>
          <w:szCs w:val="24"/>
          <w:lang w:eastAsia="it-IT"/>
        </w:rPr>
        <w:t xml:space="preserve"> il DE FILIPPIS – come emergente dalle indagini – aveva proceduto alle predette assunzioni di personale nel numero di 25 unità, palesemente eccessivo rispetto alle esigenze riscontrate, e con modalità di assunzione a tempo indeterminato, svolte in violazione della normativa vigente e in particolare della legge n. 311 del 2004, commi 98 e 95, introducenti il blocco del </w:t>
      </w:r>
      <w:r w:rsidRPr="00A4127D">
        <w:rPr>
          <w:rFonts w:ascii="Arial" w:eastAsia="Times New Roman" w:hAnsi="Arial" w:cs="Arial"/>
          <w:i/>
          <w:iCs/>
          <w:color w:val="000000"/>
          <w:sz w:val="24"/>
          <w:szCs w:val="24"/>
          <w:lang w:eastAsia="it-IT"/>
        </w:rPr>
        <w:t>turn-over</w:t>
      </w:r>
      <w:r w:rsidRPr="00A4127D">
        <w:rPr>
          <w:rFonts w:ascii="Arial" w:eastAsia="Times New Roman" w:hAnsi="Arial" w:cs="Arial"/>
          <w:color w:val="000000"/>
          <w:sz w:val="24"/>
          <w:szCs w:val="24"/>
          <w:lang w:eastAsia="it-IT"/>
        </w:rPr>
        <w:t>.</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Il DE FILIPPIS</w:t>
      </w:r>
      <w:proofErr w:type="gramStart"/>
      <w:r w:rsidRPr="00A4127D">
        <w:rPr>
          <w:rFonts w:ascii="Arial" w:eastAsia="Times New Roman" w:hAnsi="Arial" w:cs="Arial"/>
          <w:color w:val="000000"/>
          <w:sz w:val="24"/>
          <w:szCs w:val="24"/>
          <w:lang w:eastAsia="it-IT"/>
        </w:rPr>
        <w:t xml:space="preserve"> infatti</w:t>
      </w:r>
      <w:proofErr w:type="gramEnd"/>
      <w:r w:rsidRPr="00A4127D">
        <w:rPr>
          <w:rFonts w:ascii="Arial" w:eastAsia="Times New Roman" w:hAnsi="Arial" w:cs="Arial"/>
          <w:color w:val="000000"/>
          <w:sz w:val="24"/>
          <w:szCs w:val="24"/>
          <w:lang w:eastAsia="it-IT"/>
        </w:rPr>
        <w:t>, secondo la Procura regionale, aveva prima predeterminato la scelta dei concorrenti ai posti di cui sopra attraverso una procedura impropria, definita nei relativi bandi “riservata”; l’assunzione poi a tempo indeterminato del personale in questione aveva implicato, oltre ad un limitato un aggravio economico per le casse della disciolta Comunità montana per il breve periodo di 10 giorni, anche il riversarsi di tale personale, attraverso i successivi trasferimenti, sulla regione Lazio con rilevanti costi effettivi.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In proposito nell’Atto di citazione si rileva che non vi erano specifici finanziamenti della Regione per </w:t>
      </w:r>
      <w:proofErr w:type="gramStart"/>
      <w:r w:rsidRPr="00A4127D">
        <w:rPr>
          <w:rFonts w:ascii="Arial" w:eastAsia="Times New Roman" w:hAnsi="Arial" w:cs="Arial"/>
          <w:color w:val="000000"/>
          <w:sz w:val="24"/>
          <w:szCs w:val="24"/>
          <w:lang w:eastAsia="it-IT"/>
        </w:rPr>
        <w:t>le assunzioni a tempo indeterminato in questione</w:t>
      </w:r>
      <w:proofErr w:type="gramEnd"/>
      <w:r w:rsidRPr="00A4127D">
        <w:rPr>
          <w:rFonts w:ascii="Arial" w:eastAsia="Times New Roman" w:hAnsi="Arial" w:cs="Arial"/>
          <w:color w:val="000000"/>
          <w:sz w:val="24"/>
          <w:szCs w:val="24"/>
          <w:lang w:eastAsia="it-IT"/>
        </w:rPr>
        <w:t xml:space="preserve">, le quali oltretutto non si inserivano nell’ambito della realizzazione del progetto APE, come pure preso a giustificazione dal DE FILIPPIS per motivare le assunzioni di cui è causa. In sostanza si </w:t>
      </w:r>
      <w:r w:rsidRPr="00A4127D">
        <w:rPr>
          <w:rFonts w:ascii="Arial" w:eastAsia="Times New Roman" w:hAnsi="Arial" w:cs="Arial"/>
          <w:color w:val="000000"/>
          <w:sz w:val="24"/>
          <w:szCs w:val="24"/>
          <w:lang w:eastAsia="it-IT"/>
        </w:rPr>
        <w:lastRenderedPageBreak/>
        <w:t xml:space="preserve">evidenzia che il funzionario ha provveduto per finalità reputate </w:t>
      </w:r>
      <w:proofErr w:type="gramStart"/>
      <w:r w:rsidRPr="00A4127D">
        <w:rPr>
          <w:rFonts w:ascii="Arial" w:eastAsia="Times New Roman" w:hAnsi="Arial" w:cs="Arial"/>
          <w:color w:val="000000"/>
          <w:sz w:val="24"/>
          <w:szCs w:val="24"/>
          <w:lang w:eastAsia="it-IT"/>
        </w:rPr>
        <w:t xml:space="preserve">di </w:t>
      </w:r>
      <w:proofErr w:type="gramEnd"/>
      <w:r w:rsidRPr="00A4127D">
        <w:rPr>
          <w:rFonts w:ascii="Arial" w:eastAsia="Times New Roman" w:hAnsi="Arial" w:cs="Arial"/>
          <w:color w:val="000000"/>
          <w:sz w:val="24"/>
          <w:szCs w:val="24"/>
          <w:lang w:eastAsia="it-IT"/>
        </w:rPr>
        <w:t>interesse pubblico all’assunzione di personale non indispensabile per lo svolgimento delle attività di liquidazione, e per un periodo di soli 10 giorni, mediante l’attivazione di illegittime procedure concorsuali e irregolari assunzioni.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Infatti</w:t>
      </w:r>
      <w:proofErr w:type="gramEnd"/>
      <w:r w:rsidRPr="00A4127D">
        <w:rPr>
          <w:rFonts w:ascii="Arial" w:eastAsia="Times New Roman" w:hAnsi="Arial" w:cs="Arial"/>
          <w:color w:val="000000"/>
          <w:sz w:val="24"/>
          <w:szCs w:val="24"/>
          <w:lang w:eastAsia="it-IT"/>
        </w:rPr>
        <w:t xml:space="preserve"> l’organo di liquidazione, in base all’art. 252, comma </w:t>
      </w:r>
      <w:proofErr w:type="gramStart"/>
      <w:r w:rsidRPr="00A4127D">
        <w:rPr>
          <w:rFonts w:ascii="Arial" w:eastAsia="Times New Roman" w:hAnsi="Arial" w:cs="Arial"/>
          <w:color w:val="000000"/>
          <w:sz w:val="24"/>
          <w:szCs w:val="24"/>
          <w:lang w:eastAsia="it-IT"/>
        </w:rPr>
        <w:t>4</w:t>
      </w:r>
      <w:proofErr w:type="gramEnd"/>
      <w:r w:rsidRPr="00A4127D">
        <w:rPr>
          <w:rFonts w:ascii="Arial" w:eastAsia="Times New Roman" w:hAnsi="Arial" w:cs="Arial"/>
          <w:color w:val="000000"/>
          <w:sz w:val="24"/>
          <w:szCs w:val="24"/>
          <w:lang w:eastAsia="it-IT"/>
        </w:rPr>
        <w:t>, del TUEL, avrebbe dovuto limitarsi alla gestione relativa ai rapporti giuridici presupposti alla messa in liquidazione dell’Ente, come stabilito dalla LR n. 9 del 1999, e più precisamente agli atti di gestione verificatisi entro il 31 dicembre dell’anno precedente, antecedente alla nomina del Commissario liquidatore.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Soprattutto non rientravano nelle attività di gestione straordinaria gli interventi e le particolari iniziative di sviluppo e </w:t>
      </w:r>
      <w:proofErr w:type="gramStart"/>
      <w:r w:rsidRPr="00A4127D">
        <w:rPr>
          <w:rFonts w:ascii="Arial" w:eastAsia="Times New Roman" w:hAnsi="Arial" w:cs="Arial"/>
          <w:color w:val="000000"/>
          <w:sz w:val="24"/>
          <w:szCs w:val="24"/>
          <w:lang w:eastAsia="it-IT"/>
        </w:rPr>
        <w:t xml:space="preserve">di </w:t>
      </w:r>
      <w:proofErr w:type="gramEnd"/>
      <w:r w:rsidRPr="00A4127D">
        <w:rPr>
          <w:rFonts w:ascii="Arial" w:eastAsia="Times New Roman" w:hAnsi="Arial" w:cs="Arial"/>
          <w:color w:val="000000"/>
          <w:sz w:val="24"/>
          <w:szCs w:val="24"/>
          <w:lang w:eastAsia="it-IT"/>
        </w:rPr>
        <w:t>investimento del progetto APE Lazio, in quanto la XVI Comunità montana doveva ritenersi estinta non avendo più un proprio territorio.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Sempre nell’Atto di citazione si rappresenta altresì che l’attività del Commissario ricognitore – cui era stato in precedenza nominato il DE FILIPPIS - si </w:t>
      </w:r>
      <w:proofErr w:type="gramStart"/>
      <w:r w:rsidRPr="00A4127D">
        <w:rPr>
          <w:rFonts w:ascii="Arial" w:eastAsia="Times New Roman" w:hAnsi="Arial" w:cs="Arial"/>
          <w:color w:val="000000"/>
          <w:sz w:val="24"/>
          <w:szCs w:val="24"/>
          <w:lang w:eastAsia="it-IT"/>
        </w:rPr>
        <w:t>era conclusa</w:t>
      </w:r>
      <w:proofErr w:type="gramEnd"/>
      <w:r w:rsidRPr="00A4127D">
        <w:rPr>
          <w:rFonts w:ascii="Arial" w:eastAsia="Times New Roman" w:hAnsi="Arial" w:cs="Arial"/>
          <w:color w:val="000000"/>
          <w:sz w:val="24"/>
          <w:szCs w:val="24"/>
          <w:lang w:eastAsia="it-IT"/>
        </w:rPr>
        <w:t xml:space="preserve"> il 30/06/2003, con una dettagliata relazione (in data 11/07/2003), in cui si comunicava, tra l'altro che il personale fino ad allora in servizio presso la citata Comunità costituito da quattordici unità era transitato – a seguito della nuova ripartizione del territorio già della XVI Comunità montana - il 30/06/2003 nelle nuove tre Comunità montane (XVI, XXV, XXII) a domanda degli interessati.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Con decreto del Presidente della regione Lazio n. 317 del 5 agosto 2003 il funzionario </w:t>
      </w:r>
      <w:proofErr w:type="gramStart"/>
      <w:r w:rsidRPr="00A4127D">
        <w:rPr>
          <w:rFonts w:ascii="Arial" w:eastAsia="Times New Roman" w:hAnsi="Arial" w:cs="Arial"/>
          <w:color w:val="000000"/>
          <w:sz w:val="24"/>
          <w:szCs w:val="24"/>
          <w:lang w:eastAsia="it-IT"/>
        </w:rPr>
        <w:t>veniva</w:t>
      </w:r>
      <w:proofErr w:type="gramEnd"/>
      <w:r w:rsidRPr="00A4127D">
        <w:rPr>
          <w:rFonts w:ascii="Arial" w:eastAsia="Times New Roman" w:hAnsi="Arial" w:cs="Arial"/>
          <w:color w:val="000000"/>
          <w:sz w:val="24"/>
          <w:szCs w:val="24"/>
          <w:lang w:eastAsia="it-IT"/>
        </w:rPr>
        <w:t xml:space="preserve"> quindi nominato Commissario liquidatore della XVI Comunità montana in oggetto. Tale attività - concernente la definitiva liquidazione dei rapporti giuridici pendenti e delle risorse umane in organico </w:t>
      </w:r>
      <w:proofErr w:type="gramStart"/>
      <w:r w:rsidRPr="00A4127D">
        <w:rPr>
          <w:rFonts w:ascii="Arial" w:eastAsia="Times New Roman" w:hAnsi="Arial" w:cs="Arial"/>
          <w:color w:val="000000"/>
          <w:sz w:val="24"/>
          <w:szCs w:val="24"/>
          <w:lang w:eastAsia="it-IT"/>
        </w:rPr>
        <w:t>nonché</w:t>
      </w:r>
      <w:proofErr w:type="gramEnd"/>
      <w:r w:rsidRPr="00A4127D">
        <w:rPr>
          <w:rFonts w:ascii="Arial" w:eastAsia="Times New Roman" w:hAnsi="Arial" w:cs="Arial"/>
          <w:color w:val="000000"/>
          <w:sz w:val="24"/>
          <w:szCs w:val="24"/>
          <w:lang w:eastAsia="it-IT"/>
        </w:rPr>
        <w:t xml:space="preserve"> di tutte le situazioni finanziarie e patrimoniali facenti capo alla medesima per assicurare la loro attribuzione in quota parte alle nuove Comunità montane – avrebbe dovuto concludersi entro il 31/07/2003. Si protraeva invece ben oltre, </w:t>
      </w:r>
      <w:r w:rsidRPr="00A4127D">
        <w:rPr>
          <w:rFonts w:ascii="Arial" w:eastAsia="Times New Roman" w:hAnsi="Arial" w:cs="Arial"/>
          <w:color w:val="000000"/>
          <w:sz w:val="24"/>
          <w:szCs w:val="24"/>
          <w:lang w:eastAsia="it-IT"/>
        </w:rPr>
        <w:lastRenderedPageBreak/>
        <w:t xml:space="preserve">fino al 15/09/2010, a causa delle complesse difficoltà connesse al contenzioso in atto con imprese e ditte creditrici </w:t>
      </w:r>
      <w:proofErr w:type="gramStart"/>
      <w:r w:rsidRPr="00A4127D">
        <w:rPr>
          <w:rFonts w:ascii="Arial" w:eastAsia="Times New Roman" w:hAnsi="Arial" w:cs="Arial"/>
          <w:color w:val="000000"/>
          <w:sz w:val="24"/>
          <w:szCs w:val="24"/>
          <w:lang w:eastAsia="it-IT"/>
        </w:rPr>
        <w:t>nonché</w:t>
      </w:r>
      <w:proofErr w:type="gramEnd"/>
      <w:r w:rsidRPr="00A4127D">
        <w:rPr>
          <w:rFonts w:ascii="Arial" w:eastAsia="Times New Roman" w:hAnsi="Arial" w:cs="Arial"/>
          <w:color w:val="000000"/>
          <w:sz w:val="24"/>
          <w:szCs w:val="24"/>
          <w:lang w:eastAsia="it-IT"/>
        </w:rPr>
        <w:t xml:space="preserve"> anche a causa del mancato accollo da parte delle tre neo-costituite Comunità montane delle pregresse passività.</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Inoltre con una serie di decreti il Commissario liquidatore poneva in essere ampia attività amministrativa, procedendo a una selezione pubblica per l’assunzione a tempo indeterminato di </w:t>
      </w:r>
      <w:proofErr w:type="gramStart"/>
      <w:r w:rsidRPr="00A4127D">
        <w:rPr>
          <w:rFonts w:ascii="Arial" w:eastAsia="Times New Roman" w:hAnsi="Arial" w:cs="Arial"/>
          <w:color w:val="000000"/>
          <w:sz w:val="24"/>
          <w:szCs w:val="24"/>
          <w:lang w:eastAsia="it-IT"/>
        </w:rPr>
        <w:t>12</w:t>
      </w:r>
      <w:proofErr w:type="gramEnd"/>
      <w:r w:rsidRPr="00A4127D">
        <w:rPr>
          <w:rFonts w:ascii="Arial" w:eastAsia="Times New Roman" w:hAnsi="Arial" w:cs="Arial"/>
          <w:color w:val="000000"/>
          <w:sz w:val="24"/>
          <w:szCs w:val="24"/>
          <w:lang w:eastAsia="it-IT"/>
        </w:rPr>
        <w:t xml:space="preserve"> unità di diversi profili e categorie; alla costituzione di 10 rapporti di collaborazione a tempo determinato e a un incarico dirigenziale a tempo determinato per 6 mesi.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 relativi bandi prevedevano solo un colloquio orale per tutte le categorie. Nei medesimi si precisava che ove le domande </w:t>
      </w:r>
      <w:proofErr w:type="gramStart"/>
      <w:r w:rsidRPr="00A4127D">
        <w:rPr>
          <w:rFonts w:ascii="Arial" w:eastAsia="Times New Roman" w:hAnsi="Arial" w:cs="Arial"/>
          <w:color w:val="000000"/>
          <w:sz w:val="24"/>
          <w:szCs w:val="24"/>
          <w:lang w:eastAsia="it-IT"/>
        </w:rPr>
        <w:t>pervenute risultassero</w:t>
      </w:r>
      <w:proofErr w:type="gramEnd"/>
      <w:r w:rsidRPr="00A4127D">
        <w:rPr>
          <w:rFonts w:ascii="Arial" w:eastAsia="Times New Roman" w:hAnsi="Arial" w:cs="Arial"/>
          <w:color w:val="000000"/>
          <w:sz w:val="24"/>
          <w:szCs w:val="24"/>
          <w:lang w:eastAsia="it-IT"/>
        </w:rPr>
        <w:t xml:space="preserve"> corrispondenti al numero dei posti a concorso, i presentatori delle domande sarebbero stati ritenuti ammessi: in tale ipotesi la Commissione d’esame non sarebbe stata nominata né si sarebbe proceduto al colloquio d’esame.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Infine né i decreti né i bandi relativi stabilivano la durata del rapporto a tempo determinato.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V’</w:t>
      </w:r>
      <w:proofErr w:type="gramEnd"/>
      <w:r w:rsidRPr="00A4127D">
        <w:rPr>
          <w:rFonts w:ascii="Arial" w:eastAsia="Times New Roman" w:hAnsi="Arial" w:cs="Arial"/>
          <w:color w:val="000000"/>
          <w:sz w:val="24"/>
          <w:szCs w:val="24"/>
          <w:lang w:eastAsia="it-IT"/>
        </w:rPr>
        <w:t>era poi un brevissimo termine di presentazione della domanda (15 giorni dalla pubblicazione del bando nell’Albo pretorio dell’Ente montano); non veniva infine indicato il relativo impegno di spesa.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La Procura aggiunge che le prestazioni lavorative dei soggetti in questione non </w:t>
      </w:r>
      <w:proofErr w:type="gramStart"/>
      <w:r w:rsidRPr="00A4127D">
        <w:rPr>
          <w:rFonts w:ascii="Arial" w:eastAsia="Times New Roman" w:hAnsi="Arial" w:cs="Arial"/>
          <w:color w:val="000000"/>
          <w:sz w:val="24"/>
          <w:szCs w:val="24"/>
          <w:lang w:eastAsia="it-IT"/>
        </w:rPr>
        <w:t>risultavano</w:t>
      </w:r>
      <w:proofErr w:type="gramEnd"/>
      <w:r w:rsidRPr="00A4127D">
        <w:rPr>
          <w:rFonts w:ascii="Arial" w:eastAsia="Times New Roman" w:hAnsi="Arial" w:cs="Arial"/>
          <w:color w:val="000000"/>
          <w:sz w:val="24"/>
          <w:szCs w:val="24"/>
          <w:lang w:eastAsia="it-IT"/>
        </w:rPr>
        <w:t xml:space="preserve"> remunerate, come confermato dagli interessati in sede di atti di polizia giudiziaria.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In conclusione, secondo la Procura, il comportamento del DE FILIPPIS ha recato alla Regione un danno con efficacia permanente, avendo, con evidenti </w:t>
      </w:r>
      <w:proofErr w:type="gramStart"/>
      <w:r w:rsidRPr="00A4127D">
        <w:rPr>
          <w:rFonts w:ascii="Arial" w:eastAsia="Times New Roman" w:hAnsi="Arial" w:cs="Arial"/>
          <w:color w:val="000000"/>
          <w:sz w:val="24"/>
          <w:szCs w:val="24"/>
          <w:lang w:eastAsia="it-IT"/>
        </w:rPr>
        <w:t>modalità</w:t>
      </w:r>
      <w:proofErr w:type="gramEnd"/>
      <w:r w:rsidRPr="00A4127D">
        <w:rPr>
          <w:rFonts w:ascii="Arial" w:eastAsia="Times New Roman" w:hAnsi="Arial" w:cs="Arial"/>
          <w:color w:val="000000"/>
          <w:sz w:val="24"/>
          <w:szCs w:val="24"/>
          <w:lang w:eastAsia="it-IT"/>
        </w:rPr>
        <w:t xml:space="preserve"> clientelari – probabilmente legate ad altre responsabilità rimaste nell’ombra - proceduto all’assunzione di personale evidentemente non necessario per poi ricollocarlo in altro settore della regione Lazio. </w:t>
      </w:r>
      <w:proofErr w:type="gramStart"/>
      <w:r w:rsidRPr="00A4127D">
        <w:rPr>
          <w:rFonts w:ascii="Arial" w:eastAsia="Times New Roman" w:hAnsi="Arial" w:cs="Arial"/>
          <w:color w:val="000000"/>
          <w:sz w:val="24"/>
          <w:szCs w:val="24"/>
          <w:lang w:eastAsia="it-IT"/>
        </w:rPr>
        <w:t>Infatti</w:t>
      </w:r>
      <w:proofErr w:type="gramEnd"/>
      <w:r w:rsidRPr="00A4127D">
        <w:rPr>
          <w:rFonts w:ascii="Arial" w:eastAsia="Times New Roman" w:hAnsi="Arial" w:cs="Arial"/>
          <w:color w:val="000000"/>
          <w:sz w:val="24"/>
          <w:szCs w:val="24"/>
          <w:lang w:eastAsia="it-IT"/>
        </w:rPr>
        <w:t xml:space="preserve"> il DE FILIPPIS avrebbe potuto agevolmente far fronte ai compiti d’istituto con un ricorso alla mobilità temporanea ovvero con un utilizzo, tramite comando o </w:t>
      </w:r>
      <w:r w:rsidRPr="00A4127D">
        <w:rPr>
          <w:rFonts w:ascii="Arial" w:eastAsia="Times New Roman" w:hAnsi="Arial" w:cs="Arial"/>
          <w:color w:val="000000"/>
          <w:sz w:val="24"/>
          <w:szCs w:val="24"/>
          <w:lang w:eastAsia="it-IT"/>
        </w:rPr>
        <w:lastRenderedPageBreak/>
        <w:t>distacco, del personale già in servizio presso la vecchia Comunità montana ovvero ancora con un ricorso alla collaborazione di specifiche professionalità esterne, sempre nei limiti dell’ordinaria amministrazione e non certo svolgendo attività di attuazione del Progetto APE, di competenza invece delle nuove tre Comunità montane.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Quanto all’eccepita prescrizione del danno erariale, rileva la Procura che i militari della Guardia di finanza ricevettero all’epoca </w:t>
      </w:r>
      <w:proofErr w:type="gramStart"/>
      <w:r w:rsidRPr="00A4127D">
        <w:rPr>
          <w:rFonts w:ascii="Arial" w:eastAsia="Times New Roman" w:hAnsi="Arial" w:cs="Arial"/>
          <w:color w:val="000000"/>
          <w:sz w:val="24"/>
          <w:szCs w:val="24"/>
          <w:lang w:eastAsia="it-IT"/>
        </w:rPr>
        <w:t>dell’</w:t>
      </w:r>
      <w:proofErr w:type="gramEnd"/>
      <w:r w:rsidRPr="00A4127D">
        <w:rPr>
          <w:rFonts w:ascii="Arial" w:eastAsia="Times New Roman" w:hAnsi="Arial" w:cs="Arial"/>
          <w:color w:val="000000"/>
          <w:sz w:val="24"/>
          <w:szCs w:val="24"/>
          <w:lang w:eastAsia="it-IT"/>
        </w:rPr>
        <w:t>apertura delle indagini delega istruttoria in data 5/3/2007 (Compagnia della Guardia di finanza di Fondi). Peraltro ai militari delegati non fu possibile procedere all’immediata esecuzione della predetta delega, avendo </w:t>
      </w:r>
      <w:r w:rsidRPr="00A4127D">
        <w:rPr>
          <w:rFonts w:ascii="Arial" w:eastAsia="Times New Roman" w:hAnsi="Arial" w:cs="Arial"/>
          <w:i/>
          <w:iCs/>
          <w:color w:val="000000"/>
          <w:sz w:val="24"/>
          <w:szCs w:val="24"/>
          <w:lang w:eastAsia="it-IT"/>
        </w:rPr>
        <w:t>in itinere</w:t>
      </w:r>
      <w:r w:rsidRPr="00A4127D">
        <w:rPr>
          <w:rFonts w:ascii="Arial" w:eastAsia="Times New Roman" w:hAnsi="Arial" w:cs="Arial"/>
          <w:color w:val="000000"/>
          <w:sz w:val="24"/>
          <w:szCs w:val="24"/>
          <w:lang w:eastAsia="it-IT"/>
        </w:rPr>
        <w:t xml:space="preserve"> identiche indagini di polizia giudiziaria delegate della competente Procura della Repubblica </w:t>
      </w:r>
      <w:proofErr w:type="gramStart"/>
      <w:r w:rsidRPr="00A4127D">
        <w:rPr>
          <w:rFonts w:ascii="Arial" w:eastAsia="Times New Roman" w:hAnsi="Arial" w:cs="Arial"/>
          <w:color w:val="000000"/>
          <w:sz w:val="24"/>
          <w:szCs w:val="24"/>
          <w:lang w:eastAsia="it-IT"/>
        </w:rPr>
        <w:t>in relazione a</w:t>
      </w:r>
      <w:proofErr w:type="gramEnd"/>
      <w:r w:rsidRPr="00A4127D">
        <w:rPr>
          <w:rFonts w:ascii="Arial" w:eastAsia="Times New Roman" w:hAnsi="Arial" w:cs="Arial"/>
          <w:color w:val="000000"/>
          <w:sz w:val="24"/>
          <w:szCs w:val="24"/>
          <w:lang w:eastAsia="it-IT"/>
        </w:rPr>
        <w:t xml:space="preserve"> due procedimenti penali (poi archiviati) a carico del DE FILIPPIS per gli stessi fatti.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In data 26/1/2010 la Procura della Repubblica ha conferito ai militari operanti il nullaosta a </w:t>
      </w:r>
      <w:proofErr w:type="gramStart"/>
      <w:r w:rsidRPr="00A4127D">
        <w:rPr>
          <w:rFonts w:ascii="Arial" w:eastAsia="Times New Roman" w:hAnsi="Arial" w:cs="Arial"/>
          <w:color w:val="000000"/>
          <w:sz w:val="24"/>
          <w:szCs w:val="24"/>
          <w:lang w:eastAsia="it-IT"/>
        </w:rPr>
        <w:t>relazionare</w:t>
      </w:r>
      <w:proofErr w:type="gramEnd"/>
      <w:r w:rsidRPr="00A4127D">
        <w:rPr>
          <w:rFonts w:ascii="Arial" w:eastAsia="Times New Roman" w:hAnsi="Arial" w:cs="Arial"/>
          <w:color w:val="000000"/>
          <w:sz w:val="24"/>
          <w:szCs w:val="24"/>
          <w:lang w:eastAsia="it-IT"/>
        </w:rPr>
        <w:t xml:space="preserve"> alla Magistratura contabile; su ordine della Procura della Corte dei conti per il Lazio, il DE FILIPPIS è stato costituito in mora con atto dell’8/2/2010; potere spettante alla Procura con riferimento alla 14 QM del 2000 con la quale le SS.RR. hanno riconosciuto la possibilità per il PM di costituire in mora </w:t>
      </w:r>
      <w:r w:rsidRPr="00A4127D">
        <w:rPr>
          <w:rFonts w:ascii="Arial" w:eastAsia="Times New Roman" w:hAnsi="Arial" w:cs="Arial"/>
          <w:i/>
          <w:iCs/>
          <w:color w:val="000000"/>
          <w:sz w:val="24"/>
          <w:szCs w:val="24"/>
          <w:lang w:eastAsia="it-IT"/>
        </w:rPr>
        <w:t xml:space="preserve">ante </w:t>
      </w:r>
      <w:proofErr w:type="spellStart"/>
      <w:r w:rsidRPr="00A4127D">
        <w:rPr>
          <w:rFonts w:ascii="Arial" w:eastAsia="Times New Roman" w:hAnsi="Arial" w:cs="Arial"/>
          <w:i/>
          <w:iCs/>
          <w:color w:val="000000"/>
          <w:sz w:val="24"/>
          <w:szCs w:val="24"/>
          <w:lang w:eastAsia="it-IT"/>
        </w:rPr>
        <w:t>causam</w:t>
      </w:r>
      <w:proofErr w:type="spellEnd"/>
      <w:r w:rsidRPr="00A4127D">
        <w:rPr>
          <w:rFonts w:ascii="Arial" w:eastAsia="Times New Roman" w:hAnsi="Arial" w:cs="Arial"/>
          <w:color w:val="000000"/>
          <w:sz w:val="24"/>
          <w:szCs w:val="24"/>
          <w:lang w:eastAsia="it-IT"/>
        </w:rPr>
        <w:t> i presunti responsabili, “posto che al difensore munito di procura è consentito di costituire in mora il debitore a nome e nell’interesse del rappresentato, il PM contabile, in quanto sostituto processuale necessario dell’Amministrazione danneggiata, deve ritenersi legittimato, e a maggior ragione, alla costituzione in mora del responsabile amministrativo contabile”.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Per quanto la costituzione in mora, ex art. 1219 e 2943 c.c., non abbia avuto la veste formale dell’intimazione del pagamento </w:t>
      </w:r>
      <w:proofErr w:type="gramStart"/>
      <w:r w:rsidRPr="00A4127D">
        <w:rPr>
          <w:rFonts w:ascii="Arial" w:eastAsia="Times New Roman" w:hAnsi="Arial" w:cs="Arial"/>
          <w:color w:val="000000"/>
          <w:sz w:val="24"/>
          <w:szCs w:val="24"/>
          <w:lang w:eastAsia="it-IT"/>
        </w:rPr>
        <w:t>del</w:t>
      </w:r>
      <w:proofErr w:type="gramEnd"/>
      <w:r w:rsidRPr="00A4127D">
        <w:rPr>
          <w:rFonts w:ascii="Arial" w:eastAsia="Times New Roman" w:hAnsi="Arial" w:cs="Arial"/>
          <w:color w:val="000000"/>
          <w:sz w:val="24"/>
          <w:szCs w:val="24"/>
          <w:lang w:eastAsia="it-IT"/>
        </w:rPr>
        <w:t xml:space="preserve"> debito erariale, come lamentato dal difensore del convenuto, la Procura contabile evidenzia tuttavia che la mora è </w:t>
      </w:r>
      <w:r w:rsidRPr="00A4127D">
        <w:rPr>
          <w:rFonts w:ascii="Arial" w:eastAsia="Times New Roman" w:hAnsi="Arial" w:cs="Arial"/>
          <w:i/>
          <w:iCs/>
          <w:color w:val="000000"/>
          <w:sz w:val="24"/>
          <w:szCs w:val="24"/>
          <w:lang w:eastAsia="it-IT"/>
        </w:rPr>
        <w:t>ex re</w:t>
      </w:r>
      <w:r w:rsidRPr="00A4127D">
        <w:rPr>
          <w:rFonts w:ascii="Arial" w:eastAsia="Times New Roman" w:hAnsi="Arial" w:cs="Arial"/>
          <w:color w:val="000000"/>
          <w:sz w:val="24"/>
          <w:szCs w:val="24"/>
          <w:lang w:eastAsia="it-IT"/>
        </w:rPr>
        <w:t>, quando il debito deriva da fatti illeciti, per cui non è necessaria la sua formale </w:t>
      </w:r>
      <w:proofErr w:type="spellStart"/>
      <w:r w:rsidRPr="00A4127D">
        <w:rPr>
          <w:rFonts w:ascii="Arial" w:eastAsia="Times New Roman" w:hAnsi="Arial" w:cs="Arial"/>
          <w:i/>
          <w:iCs/>
          <w:color w:val="000000"/>
          <w:sz w:val="24"/>
          <w:szCs w:val="24"/>
          <w:lang w:eastAsia="it-IT"/>
        </w:rPr>
        <w:t>edictio</w:t>
      </w:r>
      <w:proofErr w:type="spellEnd"/>
      <w:r w:rsidRPr="00A4127D">
        <w:rPr>
          <w:rFonts w:ascii="Arial" w:eastAsia="Times New Roman" w:hAnsi="Arial" w:cs="Arial"/>
          <w:color w:val="000000"/>
          <w:sz w:val="24"/>
          <w:szCs w:val="24"/>
          <w:lang w:eastAsia="it-IT"/>
        </w:rPr>
        <w:t xml:space="preserve">. Si aggiunga che, in </w:t>
      </w:r>
      <w:r w:rsidRPr="00A4127D">
        <w:rPr>
          <w:rFonts w:ascii="Arial" w:eastAsia="Times New Roman" w:hAnsi="Arial" w:cs="Arial"/>
          <w:color w:val="000000"/>
          <w:sz w:val="24"/>
          <w:szCs w:val="24"/>
          <w:lang w:eastAsia="it-IT"/>
        </w:rPr>
        <w:lastRenderedPageBreak/>
        <w:t xml:space="preserve">diritto pubblico, l’obbligo del risarcimento da fatto illecito </w:t>
      </w:r>
      <w:proofErr w:type="gramStart"/>
      <w:r w:rsidRPr="00A4127D">
        <w:rPr>
          <w:rFonts w:ascii="Arial" w:eastAsia="Times New Roman" w:hAnsi="Arial" w:cs="Arial"/>
          <w:color w:val="000000"/>
          <w:sz w:val="24"/>
          <w:szCs w:val="24"/>
          <w:lang w:eastAsia="it-IT"/>
        </w:rPr>
        <w:t>(</w:t>
      </w:r>
      <w:proofErr w:type="gramEnd"/>
      <w:r w:rsidRPr="00A4127D">
        <w:rPr>
          <w:rFonts w:ascii="Arial" w:eastAsia="Times New Roman" w:hAnsi="Arial" w:cs="Arial"/>
          <w:color w:val="000000"/>
          <w:sz w:val="24"/>
          <w:szCs w:val="24"/>
          <w:lang w:eastAsia="it-IT"/>
        </w:rPr>
        <w:t>ex art. 2043 c.c.</w:t>
      </w:r>
      <w:proofErr w:type="gramStart"/>
      <w:r w:rsidRPr="00A4127D">
        <w:rPr>
          <w:rFonts w:ascii="Arial" w:eastAsia="Times New Roman" w:hAnsi="Arial" w:cs="Arial"/>
          <w:color w:val="000000"/>
          <w:sz w:val="24"/>
          <w:szCs w:val="24"/>
          <w:lang w:eastAsia="it-IT"/>
        </w:rPr>
        <w:t>)</w:t>
      </w:r>
      <w:proofErr w:type="gramEnd"/>
      <w:r w:rsidRPr="00A4127D">
        <w:rPr>
          <w:rFonts w:ascii="Arial" w:eastAsia="Times New Roman" w:hAnsi="Arial" w:cs="Arial"/>
          <w:color w:val="000000"/>
          <w:sz w:val="24"/>
          <w:szCs w:val="24"/>
          <w:lang w:eastAsia="it-IT"/>
        </w:rPr>
        <w:t xml:space="preserve"> non dovrebbe implicare nessuna intimazione e nessuna formalità.</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Considerato che</w:t>
      </w:r>
      <w:proofErr w:type="gramEnd"/>
      <w:r w:rsidRPr="00A4127D">
        <w:rPr>
          <w:rFonts w:ascii="Arial" w:eastAsia="Times New Roman" w:hAnsi="Arial" w:cs="Arial"/>
          <w:color w:val="000000"/>
          <w:sz w:val="24"/>
          <w:szCs w:val="24"/>
          <w:lang w:eastAsia="it-IT"/>
        </w:rPr>
        <w:t xml:space="preserve"> la determina di effettivo inquadramento presso la regione Lazio del personale, prima illegittimamente assunto presso la disciolta Comunità montana, è del 31/5/2005 (n. B1216 a firma del DE FILIPPIS), appare di tutta evidenza come sia stato rispettato comunque il termine di prescrizione quinquennale, sia che si voglia fare riferimento all’Atto di costituzione in mora (dell’8/2/2010) sia che si consideri il nullaosta della Procura della Repubblica del 26/1/2010, come il </w:t>
      </w:r>
      <w:proofErr w:type="spellStart"/>
      <w:r w:rsidRPr="00A4127D">
        <w:rPr>
          <w:rFonts w:ascii="Arial" w:eastAsia="Times New Roman" w:hAnsi="Arial" w:cs="Arial"/>
          <w:i/>
          <w:iCs/>
          <w:color w:val="000000"/>
          <w:sz w:val="24"/>
          <w:szCs w:val="24"/>
          <w:lang w:eastAsia="it-IT"/>
        </w:rPr>
        <w:t>dies</w:t>
      </w:r>
      <w:proofErr w:type="spellEnd"/>
      <w:r w:rsidRPr="00A4127D">
        <w:rPr>
          <w:rFonts w:ascii="Arial" w:eastAsia="Times New Roman" w:hAnsi="Arial" w:cs="Arial"/>
          <w:i/>
          <w:iCs/>
          <w:color w:val="000000"/>
          <w:sz w:val="24"/>
          <w:szCs w:val="24"/>
          <w:lang w:eastAsia="it-IT"/>
        </w:rPr>
        <w:t xml:space="preserve"> a quo</w:t>
      </w:r>
      <w:r w:rsidRPr="00A4127D">
        <w:rPr>
          <w:rFonts w:ascii="Arial" w:eastAsia="Times New Roman" w:hAnsi="Arial" w:cs="Arial"/>
          <w:color w:val="000000"/>
          <w:sz w:val="24"/>
          <w:szCs w:val="24"/>
          <w:lang w:eastAsia="it-IT"/>
        </w:rPr>
        <w:t>, essendo i fatti di causa coperti dal segreto istruttorio fino a tale data.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Il DE FILIPPIS è stato quindi convenuto per sentirsi condannare al pagamento in favore della regione Lazio della somma di euro 1.244.770,00 – pari </w:t>
      </w:r>
      <w:proofErr w:type="gramStart"/>
      <w:r w:rsidRPr="00A4127D">
        <w:rPr>
          <w:rFonts w:ascii="Arial" w:eastAsia="Times New Roman" w:hAnsi="Arial" w:cs="Arial"/>
          <w:color w:val="000000"/>
          <w:sz w:val="24"/>
          <w:szCs w:val="24"/>
          <w:lang w:eastAsia="it-IT"/>
        </w:rPr>
        <w:t>ad</w:t>
      </w:r>
      <w:proofErr w:type="gramEnd"/>
      <w:r w:rsidRPr="00A4127D">
        <w:rPr>
          <w:rFonts w:ascii="Arial" w:eastAsia="Times New Roman" w:hAnsi="Arial" w:cs="Arial"/>
          <w:color w:val="000000"/>
          <w:sz w:val="24"/>
          <w:szCs w:val="24"/>
          <w:lang w:eastAsia="it-IT"/>
        </w:rPr>
        <w:t xml:space="preserve"> un quarto dell’importo (relativo alle retribuzioni corrisposte al personale in questione fino al 28/2/2010) di euro 4.976.319,00 sinteticamente valutato nella pretesa risarcitoria, attesa nel caso di specie la necessità di applicare il principio di parziarietà dell’obbligazione risarcitoria in dipendenza del fatto che il Governo regionale ben conosceva le operazioni “</w:t>
      </w:r>
      <w:r w:rsidRPr="00A4127D">
        <w:rPr>
          <w:rFonts w:ascii="Arial" w:eastAsia="Times New Roman" w:hAnsi="Arial" w:cs="Arial"/>
          <w:i/>
          <w:iCs/>
          <w:color w:val="000000"/>
          <w:sz w:val="24"/>
          <w:szCs w:val="24"/>
          <w:lang w:eastAsia="it-IT"/>
        </w:rPr>
        <w:t>non iure</w:t>
      </w:r>
      <w:r w:rsidRPr="00A4127D">
        <w:rPr>
          <w:rFonts w:ascii="Arial" w:eastAsia="Times New Roman" w:hAnsi="Arial" w:cs="Arial"/>
          <w:color w:val="000000"/>
          <w:sz w:val="24"/>
          <w:szCs w:val="24"/>
          <w:lang w:eastAsia="it-IT"/>
        </w:rPr>
        <w:t>” poste in essere – oltre  alla  rivalutazione  e  agli  interessi  nonché  alle  spese  di giudizio.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Resiste il convenuto, il quale, nel ricostruire i fatti di causa, pone in evidenza come durante l'attività di Commissario liquidatore, protrattasi per oltre sette anni (31/07/2003 — 15/09/2010), fosse stato costretto a fare ricorso a nuove assunzioni, </w:t>
      </w:r>
      <w:proofErr w:type="gramStart"/>
      <w:r w:rsidRPr="00A4127D">
        <w:rPr>
          <w:rFonts w:ascii="Arial" w:eastAsia="Times New Roman" w:hAnsi="Arial" w:cs="Arial"/>
          <w:color w:val="000000"/>
          <w:sz w:val="24"/>
          <w:szCs w:val="24"/>
          <w:lang w:eastAsia="it-IT"/>
        </w:rPr>
        <w:t>dato che</w:t>
      </w:r>
      <w:proofErr w:type="gramEnd"/>
      <w:r w:rsidRPr="00A4127D">
        <w:rPr>
          <w:rFonts w:ascii="Arial" w:eastAsia="Times New Roman" w:hAnsi="Arial" w:cs="Arial"/>
          <w:color w:val="000000"/>
          <w:sz w:val="24"/>
          <w:szCs w:val="24"/>
          <w:lang w:eastAsia="it-IT"/>
        </w:rPr>
        <w:t xml:space="preserve"> il personale in servizio presso l'Ente era stato assegnato per volontà espressa degli stessi interessati alle tre neo Comunità montane.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E'</w:t>
      </w:r>
      <w:proofErr w:type="gramStart"/>
      <w:r w:rsidRPr="00A4127D">
        <w:rPr>
          <w:rFonts w:ascii="Arial" w:eastAsia="Times New Roman" w:hAnsi="Arial" w:cs="Arial"/>
          <w:color w:val="000000"/>
          <w:sz w:val="24"/>
          <w:szCs w:val="24"/>
          <w:lang w:eastAsia="it-IT"/>
        </w:rPr>
        <w:t xml:space="preserve"> infatti</w:t>
      </w:r>
      <w:proofErr w:type="gramEnd"/>
      <w:r w:rsidRPr="00A4127D">
        <w:rPr>
          <w:rFonts w:ascii="Arial" w:eastAsia="Times New Roman" w:hAnsi="Arial" w:cs="Arial"/>
          <w:color w:val="000000"/>
          <w:sz w:val="24"/>
          <w:szCs w:val="24"/>
          <w:lang w:eastAsia="it-IT"/>
        </w:rPr>
        <w:t xml:space="preserve"> principio generale che, in caso di successione tra Enti pubblici territoriali </w:t>
      </w:r>
      <w:r w:rsidRPr="00A4127D">
        <w:rPr>
          <w:rFonts w:ascii="Arial" w:eastAsia="Times New Roman" w:hAnsi="Arial" w:cs="Arial"/>
          <w:i/>
          <w:iCs/>
          <w:color w:val="000000"/>
          <w:sz w:val="24"/>
          <w:szCs w:val="24"/>
          <w:lang w:eastAsia="it-IT"/>
        </w:rPr>
        <w:t>(</w:t>
      </w:r>
      <w:proofErr w:type="spellStart"/>
      <w:r w:rsidRPr="00A4127D">
        <w:rPr>
          <w:rFonts w:ascii="Arial" w:eastAsia="Times New Roman" w:hAnsi="Arial" w:cs="Arial"/>
          <w:i/>
          <w:iCs/>
          <w:color w:val="000000"/>
          <w:sz w:val="24"/>
          <w:szCs w:val="24"/>
          <w:lang w:eastAsia="it-IT"/>
        </w:rPr>
        <w:t>successio</w:t>
      </w:r>
      <w:proofErr w:type="spellEnd"/>
      <w:r w:rsidRPr="00A4127D">
        <w:rPr>
          <w:rFonts w:ascii="Arial" w:eastAsia="Times New Roman" w:hAnsi="Arial" w:cs="Arial"/>
          <w:i/>
          <w:iCs/>
          <w:color w:val="000000"/>
          <w:sz w:val="24"/>
          <w:szCs w:val="24"/>
          <w:lang w:eastAsia="it-IT"/>
        </w:rPr>
        <w:t xml:space="preserve"> in universum </w:t>
      </w:r>
      <w:proofErr w:type="spellStart"/>
      <w:r w:rsidRPr="00A4127D">
        <w:rPr>
          <w:rFonts w:ascii="Arial" w:eastAsia="Times New Roman" w:hAnsi="Arial" w:cs="Arial"/>
          <w:i/>
          <w:iCs/>
          <w:color w:val="000000"/>
          <w:sz w:val="24"/>
          <w:szCs w:val="24"/>
          <w:lang w:eastAsia="it-IT"/>
        </w:rPr>
        <w:t>ius</w:t>
      </w:r>
      <w:proofErr w:type="spellEnd"/>
      <w:r w:rsidRPr="00A4127D">
        <w:rPr>
          <w:rFonts w:ascii="Arial" w:eastAsia="Times New Roman" w:hAnsi="Arial" w:cs="Arial"/>
          <w:i/>
          <w:iCs/>
          <w:color w:val="000000"/>
          <w:sz w:val="24"/>
          <w:szCs w:val="24"/>
          <w:lang w:eastAsia="it-IT"/>
        </w:rPr>
        <w:t>)</w:t>
      </w:r>
      <w:r w:rsidRPr="00A4127D">
        <w:rPr>
          <w:rFonts w:ascii="Arial" w:eastAsia="Times New Roman" w:hAnsi="Arial" w:cs="Arial"/>
          <w:color w:val="000000"/>
          <w:sz w:val="24"/>
          <w:szCs w:val="24"/>
          <w:lang w:eastAsia="it-IT"/>
        </w:rPr>
        <w:t>, il personale segua la nuova persona giuridica, mantenendo lo </w:t>
      </w:r>
      <w:r w:rsidRPr="00A4127D">
        <w:rPr>
          <w:rFonts w:ascii="Arial" w:eastAsia="Times New Roman" w:hAnsi="Arial" w:cs="Arial"/>
          <w:i/>
          <w:iCs/>
          <w:color w:val="000000"/>
          <w:sz w:val="24"/>
          <w:szCs w:val="24"/>
          <w:lang w:eastAsia="it-IT"/>
        </w:rPr>
        <w:t>status</w:t>
      </w:r>
      <w:r w:rsidRPr="00A4127D">
        <w:rPr>
          <w:rFonts w:ascii="Arial" w:eastAsia="Times New Roman" w:hAnsi="Arial" w:cs="Arial"/>
          <w:color w:val="000000"/>
          <w:sz w:val="24"/>
          <w:szCs w:val="24"/>
          <w:lang w:eastAsia="it-IT"/>
        </w:rPr>
        <w:t xml:space="preserve"> e la qualifica posseduta, con inquadramento nel nuovo Ente, in </w:t>
      </w:r>
      <w:r w:rsidRPr="00A4127D">
        <w:rPr>
          <w:rFonts w:ascii="Arial" w:eastAsia="Times New Roman" w:hAnsi="Arial" w:cs="Arial"/>
          <w:color w:val="000000"/>
          <w:sz w:val="24"/>
          <w:szCs w:val="24"/>
          <w:lang w:eastAsia="it-IT"/>
        </w:rPr>
        <w:lastRenderedPageBreak/>
        <w:t>relazione alla sua pianta organica, che di solito subisce "variazioni" in aumento a seguito dei nuovi arrivi.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Con il trasferimento del suddetto personale, il Commissario liquidatore si trovava a dover utilizzare nuovo personale sia per </w:t>
      </w:r>
      <w:proofErr w:type="gramStart"/>
      <w:r w:rsidRPr="00A4127D">
        <w:rPr>
          <w:rFonts w:ascii="Arial" w:eastAsia="Times New Roman" w:hAnsi="Arial" w:cs="Arial"/>
          <w:color w:val="000000"/>
          <w:sz w:val="24"/>
          <w:szCs w:val="24"/>
          <w:lang w:eastAsia="it-IT"/>
        </w:rPr>
        <w:t>concludere</w:t>
      </w:r>
      <w:proofErr w:type="gramEnd"/>
      <w:r w:rsidRPr="00A4127D">
        <w:rPr>
          <w:rFonts w:ascii="Arial" w:eastAsia="Times New Roman" w:hAnsi="Arial" w:cs="Arial"/>
          <w:color w:val="000000"/>
          <w:sz w:val="24"/>
          <w:szCs w:val="24"/>
          <w:lang w:eastAsia="it-IT"/>
        </w:rPr>
        <w:t xml:space="preserve"> le numerose procedure di liquidazione in corso, sia per avviare il programma Appennino Parco Europa (A.P.E.), realizzato d'intesa con l'U.N.C.E.M. Lazio, su precise direttive della regione Lazio</w:t>
      </w:r>
      <w:r w:rsidRPr="00A4127D">
        <w:rPr>
          <w:rFonts w:ascii="Arial" w:eastAsia="Times New Roman" w:hAnsi="Arial" w:cs="Arial"/>
          <w:color w:val="000000"/>
          <w:sz w:val="24"/>
          <w:szCs w:val="24"/>
          <w:vertAlign w:val="superscript"/>
          <w:lang w:eastAsia="it-IT"/>
        </w:rPr>
        <w:t> -</w:t>
      </w:r>
      <w:r w:rsidRPr="00A4127D">
        <w:rPr>
          <w:rFonts w:ascii="Arial" w:eastAsia="Times New Roman" w:hAnsi="Arial" w:cs="Arial"/>
          <w:color w:val="000000"/>
          <w:sz w:val="24"/>
          <w:szCs w:val="24"/>
          <w:lang w:eastAsia="it-IT"/>
        </w:rPr>
        <w:t>(</w:t>
      </w:r>
      <w:proofErr w:type="spellStart"/>
      <w:r w:rsidRPr="00A4127D">
        <w:rPr>
          <w:rFonts w:ascii="Arial" w:eastAsia="Times New Roman" w:hAnsi="Arial" w:cs="Arial"/>
          <w:color w:val="000000"/>
          <w:sz w:val="24"/>
          <w:szCs w:val="24"/>
          <w:lang w:eastAsia="it-IT"/>
        </w:rPr>
        <w:t>delib</w:t>
      </w:r>
      <w:proofErr w:type="spellEnd"/>
      <w:r w:rsidRPr="00A4127D">
        <w:rPr>
          <w:rFonts w:ascii="Arial" w:eastAsia="Times New Roman" w:hAnsi="Arial" w:cs="Arial"/>
          <w:color w:val="000000"/>
          <w:sz w:val="24"/>
          <w:szCs w:val="24"/>
          <w:lang w:eastAsia="it-IT"/>
        </w:rPr>
        <w:t xml:space="preserve">. </w:t>
      </w:r>
      <w:proofErr w:type="gramStart"/>
      <w:r w:rsidRPr="00A4127D">
        <w:rPr>
          <w:rFonts w:ascii="Arial" w:eastAsia="Times New Roman" w:hAnsi="Arial" w:cs="Arial"/>
          <w:color w:val="000000"/>
          <w:sz w:val="24"/>
          <w:szCs w:val="24"/>
          <w:lang w:eastAsia="it-IT"/>
        </w:rPr>
        <w:t>G.R.</w:t>
      </w:r>
      <w:proofErr w:type="gramEnd"/>
      <w:r w:rsidRPr="00A4127D">
        <w:rPr>
          <w:rFonts w:ascii="Arial" w:eastAsia="Times New Roman" w:hAnsi="Arial" w:cs="Arial"/>
          <w:color w:val="000000"/>
          <w:sz w:val="24"/>
          <w:szCs w:val="24"/>
          <w:lang w:eastAsia="it-IT"/>
        </w:rPr>
        <w:t xml:space="preserve"> n 300 del 23/05/2006), come riconosciuto anche dalla Procura Regionale.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A tal riguardo, nel rispetto della normativa di settore vigente, previa pubblicazione dei relativi "bandi" (sia nell'Albo Pretorio dell'Ente, sia presso gli Uffici della regione Lazio), </w:t>
      </w:r>
      <w:proofErr w:type="gramStart"/>
      <w:r w:rsidRPr="00A4127D">
        <w:rPr>
          <w:rFonts w:ascii="Arial" w:eastAsia="Times New Roman" w:hAnsi="Arial" w:cs="Arial"/>
          <w:color w:val="000000"/>
          <w:sz w:val="24"/>
          <w:szCs w:val="24"/>
          <w:lang w:eastAsia="it-IT"/>
        </w:rPr>
        <w:t>venivano</w:t>
      </w:r>
      <w:proofErr w:type="gramEnd"/>
      <w:r w:rsidRPr="00A4127D">
        <w:rPr>
          <w:rFonts w:ascii="Arial" w:eastAsia="Times New Roman" w:hAnsi="Arial" w:cs="Arial"/>
          <w:color w:val="000000"/>
          <w:sz w:val="24"/>
          <w:szCs w:val="24"/>
          <w:lang w:eastAsia="it-IT"/>
        </w:rPr>
        <w:t xml:space="preserve"> svolte le selezioni pubbliche riservate per i posti vacanti in pianta organica di detto Ruolo (decreto n. 33 del 30/03/2005); i vincitori superavano poi con esito positivo il periodo di prova, ai sensi dell'art. 14 bis del C.C.N.L. Regioni </w:t>
      </w:r>
      <w:proofErr w:type="gramStart"/>
      <w:r w:rsidRPr="00A4127D">
        <w:rPr>
          <w:rFonts w:ascii="Arial" w:eastAsia="Times New Roman" w:hAnsi="Arial" w:cs="Arial"/>
          <w:color w:val="000000"/>
          <w:sz w:val="24"/>
          <w:szCs w:val="24"/>
          <w:lang w:eastAsia="it-IT"/>
        </w:rPr>
        <w:t>ed</w:t>
      </w:r>
      <w:proofErr w:type="gramEnd"/>
      <w:r w:rsidRPr="00A4127D">
        <w:rPr>
          <w:rFonts w:ascii="Arial" w:eastAsia="Times New Roman" w:hAnsi="Arial" w:cs="Arial"/>
          <w:color w:val="000000"/>
          <w:sz w:val="24"/>
          <w:szCs w:val="24"/>
          <w:lang w:eastAsia="it-IT"/>
        </w:rPr>
        <w:t xml:space="preserve"> Autonomie locali (così nota n.</w:t>
      </w:r>
      <w:r w:rsidRPr="00A4127D">
        <w:rPr>
          <w:rFonts w:ascii="Arial" w:eastAsia="Times New Roman" w:hAnsi="Arial" w:cs="Arial"/>
          <w:color w:val="000000"/>
          <w:sz w:val="24"/>
          <w:szCs w:val="24"/>
          <w:vertAlign w:val="superscript"/>
          <w:lang w:eastAsia="it-IT"/>
        </w:rPr>
        <w:t> </w:t>
      </w:r>
      <w:r w:rsidRPr="00A4127D">
        <w:rPr>
          <w:rFonts w:ascii="Arial" w:eastAsia="Times New Roman" w:hAnsi="Arial" w:cs="Arial"/>
          <w:color w:val="000000"/>
          <w:sz w:val="24"/>
          <w:szCs w:val="24"/>
          <w:lang w:eastAsia="it-IT"/>
        </w:rPr>
        <w:t> 207 del 6/12/2007 del Vicario Direttore regionale ing. Mauro Lasagna).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Il predetto C.C.N.L., disciplinava il Ruolo unico, dove confluiva sia il personale in servizio presso gli Enti di gestione delle Aree naturali </w:t>
      </w:r>
      <w:proofErr w:type="gramStart"/>
      <w:r w:rsidRPr="00A4127D">
        <w:rPr>
          <w:rFonts w:ascii="Arial" w:eastAsia="Times New Roman" w:hAnsi="Arial" w:cs="Arial"/>
          <w:color w:val="000000"/>
          <w:sz w:val="24"/>
          <w:szCs w:val="24"/>
          <w:lang w:eastAsia="it-IT"/>
        </w:rPr>
        <w:t>protette</w:t>
      </w:r>
      <w:proofErr w:type="gramEnd"/>
      <w:r w:rsidRPr="00A4127D">
        <w:rPr>
          <w:rFonts w:ascii="Arial" w:eastAsia="Times New Roman" w:hAnsi="Arial" w:cs="Arial"/>
          <w:color w:val="000000"/>
          <w:sz w:val="24"/>
          <w:szCs w:val="24"/>
          <w:lang w:eastAsia="it-IT"/>
        </w:rPr>
        <w:t xml:space="preserve"> istituite dalla regione Lazio, ex L. n 46/17, sia quello in servizio presso gli Enti di gestione delle Aree naturali protette istituite ex L. n. 29/97, sia il personale dell'Agenzia Regionale Parchi.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La difesa ricorda ancora che, a seguito di segnalazione di asserite irregolarità nell'assunzione a tempo indeterminato di quelle che individua in n. 24 unità di personale a tempo indeterminato, </w:t>
      </w:r>
      <w:proofErr w:type="gramStart"/>
      <w:r w:rsidRPr="00A4127D">
        <w:rPr>
          <w:rFonts w:ascii="Arial" w:eastAsia="Times New Roman" w:hAnsi="Arial" w:cs="Arial"/>
          <w:color w:val="000000"/>
          <w:sz w:val="24"/>
          <w:szCs w:val="24"/>
          <w:lang w:eastAsia="it-IT"/>
        </w:rPr>
        <w:t>veniva</w:t>
      </w:r>
      <w:proofErr w:type="gramEnd"/>
      <w:r w:rsidRPr="00A4127D">
        <w:rPr>
          <w:rFonts w:ascii="Arial" w:eastAsia="Times New Roman" w:hAnsi="Arial" w:cs="Arial"/>
          <w:color w:val="000000"/>
          <w:sz w:val="24"/>
          <w:szCs w:val="24"/>
          <w:lang w:eastAsia="it-IT"/>
        </w:rPr>
        <w:t xml:space="preserve"> attivato dalla Procura della Repubblica di Roma un procedimento penale (n. 13709/10 R.G.N.R.) per violazione dell'art. </w:t>
      </w:r>
      <w:proofErr w:type="gramStart"/>
      <w:r w:rsidRPr="00A4127D">
        <w:rPr>
          <w:rFonts w:ascii="Arial" w:eastAsia="Times New Roman" w:hAnsi="Arial" w:cs="Arial"/>
          <w:color w:val="000000"/>
          <w:sz w:val="24"/>
          <w:szCs w:val="24"/>
          <w:lang w:eastAsia="it-IT"/>
        </w:rPr>
        <w:t>323 c.p. (abuso di ufficio), poi archiviato con provvedimento del 12/05/2011, per riconosciuta regolarità delle citate assunzioni.</w:t>
      </w:r>
      <w:proofErr w:type="gramEnd"/>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La Procura regionale contabile del Lazio nell'anno 2005 avviava a sua volta un procedimento di responsabilità amministrativa per danno erariale, nel cui ambito </w:t>
      </w:r>
      <w:proofErr w:type="gramStart"/>
      <w:r w:rsidRPr="00A4127D">
        <w:rPr>
          <w:rFonts w:ascii="Arial" w:eastAsia="Times New Roman" w:hAnsi="Arial" w:cs="Arial"/>
          <w:color w:val="000000"/>
          <w:sz w:val="24"/>
          <w:szCs w:val="24"/>
          <w:lang w:eastAsia="it-IT"/>
        </w:rPr>
        <w:t>veniva</w:t>
      </w:r>
      <w:proofErr w:type="gramEnd"/>
      <w:r w:rsidRPr="00A4127D">
        <w:rPr>
          <w:rFonts w:ascii="Arial" w:eastAsia="Times New Roman" w:hAnsi="Arial" w:cs="Arial"/>
          <w:color w:val="000000"/>
          <w:sz w:val="24"/>
          <w:szCs w:val="24"/>
          <w:lang w:eastAsia="it-IT"/>
        </w:rPr>
        <w:t xml:space="preserve"> </w:t>
      </w:r>
      <w:r w:rsidRPr="00A4127D">
        <w:rPr>
          <w:rFonts w:ascii="Arial" w:eastAsia="Times New Roman" w:hAnsi="Arial" w:cs="Arial"/>
          <w:color w:val="000000"/>
          <w:sz w:val="24"/>
          <w:szCs w:val="24"/>
          <w:lang w:eastAsia="it-IT"/>
        </w:rPr>
        <w:lastRenderedPageBreak/>
        <w:t>invitato a dedurre il DE FILIPPIS, le cui puntuali deduzioni sono state fornite con memoria del 30/05/2011.</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Rileva la difesa che le ragioni poste a fondamento della citazione dell’odierno convenuto, si </w:t>
      </w:r>
      <w:proofErr w:type="gramStart"/>
      <w:r w:rsidRPr="00A4127D">
        <w:rPr>
          <w:rFonts w:ascii="Arial" w:eastAsia="Times New Roman" w:hAnsi="Arial" w:cs="Arial"/>
          <w:color w:val="000000"/>
          <w:sz w:val="24"/>
          <w:szCs w:val="24"/>
          <w:lang w:eastAsia="it-IT"/>
        </w:rPr>
        <w:t>legano</w:t>
      </w:r>
      <w:proofErr w:type="gramEnd"/>
      <w:r w:rsidRPr="00A4127D">
        <w:rPr>
          <w:rFonts w:ascii="Arial" w:eastAsia="Times New Roman" w:hAnsi="Arial" w:cs="Arial"/>
          <w:color w:val="000000"/>
          <w:sz w:val="24"/>
          <w:szCs w:val="24"/>
          <w:lang w:eastAsia="it-IT"/>
        </w:rPr>
        <w:t xml:space="preserve"> alla ritenuta mancanza di alcun presupposto logico-giuridico che potesse giustificare le assunzioni a tempo indeterminato.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In relazione ai</w:t>
      </w:r>
      <w:proofErr w:type="gramEnd"/>
      <w:r w:rsidRPr="00A4127D">
        <w:rPr>
          <w:rFonts w:ascii="Arial" w:eastAsia="Times New Roman" w:hAnsi="Arial" w:cs="Arial"/>
          <w:color w:val="000000"/>
          <w:sz w:val="24"/>
          <w:szCs w:val="24"/>
          <w:lang w:eastAsia="it-IT"/>
        </w:rPr>
        <w:t xml:space="preserve"> fatti la difesa eccepisce comunque anzitutto la prescrizione dell'azione di responsabilità.</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Infatti</w:t>
      </w:r>
      <w:proofErr w:type="gramEnd"/>
      <w:r w:rsidRPr="00A4127D">
        <w:rPr>
          <w:rFonts w:ascii="Arial" w:eastAsia="Times New Roman" w:hAnsi="Arial" w:cs="Arial"/>
          <w:color w:val="000000"/>
          <w:sz w:val="24"/>
          <w:szCs w:val="24"/>
          <w:lang w:eastAsia="it-IT"/>
        </w:rPr>
        <w:t xml:space="preserve"> le assunzioni di personale sono state effettuate con determina n. B1216 del 31/05/2005 — come riconosciuto anche da parte pubblica; mentre l'invito a dedurre è stato notificato al DE FILIPPIS il 4/05/2011, a prescrizione ormai decorsa.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In proposito si richiama la giurisprudenza secondo cui</w:t>
      </w:r>
      <w:r w:rsidRPr="00A4127D">
        <w:rPr>
          <w:rFonts w:ascii="Arial" w:eastAsia="Times New Roman" w:hAnsi="Arial" w:cs="Arial"/>
          <w:i/>
          <w:iCs/>
          <w:color w:val="000000"/>
          <w:sz w:val="24"/>
          <w:szCs w:val="24"/>
          <w:lang w:eastAsia="it-IT"/>
        </w:rPr>
        <w:t xml:space="preserve"> "l’invito a dedurre è idoneo a interrompere il decorso della prescrizione qualora contenga i requisiti di forma e sostanza (l'esposizione dei fatti, </w:t>
      </w:r>
      <w:proofErr w:type="gramStart"/>
      <w:r w:rsidRPr="00A4127D">
        <w:rPr>
          <w:rFonts w:ascii="Arial" w:eastAsia="Times New Roman" w:hAnsi="Arial" w:cs="Arial"/>
          <w:i/>
          <w:iCs/>
          <w:color w:val="000000"/>
          <w:sz w:val="24"/>
          <w:szCs w:val="24"/>
          <w:lang w:eastAsia="it-IT"/>
        </w:rPr>
        <w:t xml:space="preserve">la </w:t>
      </w:r>
      <w:proofErr w:type="gramEnd"/>
      <w:r w:rsidRPr="00A4127D">
        <w:rPr>
          <w:rFonts w:ascii="Arial" w:eastAsia="Times New Roman" w:hAnsi="Arial" w:cs="Arial"/>
          <w:i/>
          <w:iCs/>
          <w:color w:val="000000"/>
          <w:sz w:val="24"/>
          <w:szCs w:val="24"/>
          <w:lang w:eastAsia="it-IT"/>
        </w:rPr>
        <w:t>espressa manifestazione di volontà di far valere il diritto, l'indicazione del titolo e del suo ammontare, l'esplicito riferimento agli artt. 1219 e 2943 c.c.) per produrre l'effetto della costituzione in mora" </w:t>
      </w:r>
      <w:r w:rsidRPr="00A4127D">
        <w:rPr>
          <w:rFonts w:ascii="Arial" w:eastAsia="Times New Roman" w:hAnsi="Arial" w:cs="Arial"/>
          <w:color w:val="000000"/>
          <w:sz w:val="24"/>
          <w:szCs w:val="24"/>
          <w:lang w:eastAsia="it-IT"/>
        </w:rPr>
        <w:t>(cfr. Corte Conti, Sez. Giur. Reg. Campania, 19/07/2011 n. 1311</w:t>
      </w:r>
      <w:proofErr w:type="gramStart"/>
      <w:r w:rsidRPr="00A4127D">
        <w:rPr>
          <w:rFonts w:ascii="Arial" w:eastAsia="Times New Roman" w:hAnsi="Arial" w:cs="Arial"/>
          <w:color w:val="000000"/>
          <w:sz w:val="24"/>
          <w:szCs w:val="24"/>
          <w:lang w:eastAsia="it-IT"/>
        </w:rPr>
        <w:t>).</w:t>
      </w:r>
      <w:proofErr w:type="gramEnd"/>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Ed</w:t>
      </w:r>
      <w:proofErr w:type="gramEnd"/>
      <w:r w:rsidRPr="00A4127D">
        <w:rPr>
          <w:rFonts w:ascii="Arial" w:eastAsia="Times New Roman" w:hAnsi="Arial" w:cs="Arial"/>
          <w:color w:val="000000"/>
          <w:sz w:val="24"/>
          <w:szCs w:val="24"/>
          <w:lang w:eastAsia="it-IT"/>
        </w:rPr>
        <w:t xml:space="preserve"> ancora: "l'atto di costituzione in mora, per avere valore interruttivo della prescrizione, non può contenere una generica riserva del diritto, ma deve contenere la chiara estrinsecazione della pretesa creditoria e la inequivoca manifestazione di volontà del creditore di far valere le proprie ragioni, in relazione ad un credito sufficientemente individuato anche se non esattamente quantificato" (Corte conti, Sez. giur. reg. Lombardia, 30/06/2009, n. 428).</w:t>
      </w:r>
    </w:p>
    <w:p w:rsidR="00A4127D" w:rsidRPr="00A4127D" w:rsidRDefault="00A4127D" w:rsidP="00A4127D">
      <w:pPr>
        <w:spacing w:after="0" w:line="567" w:lineRule="atLeast"/>
        <w:ind w:left="72" w:hanging="72"/>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Coerente con i principi suindicati è anche l'orientamento della Corte Suprema di Cassazione.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lastRenderedPageBreak/>
        <w:t xml:space="preserve">In sostanza perché un atto possa acquisire efficacia interruttiva della prescrizione, in virtù delle richiamate norme civilistiche (artt. 2943 e 1219 C.C.), deve contenere l'esplicitazione di una pretesa, intesa quale inequivocabile volontà del titolare del credito </w:t>
      </w:r>
      <w:proofErr w:type="gramStart"/>
      <w:r w:rsidRPr="00A4127D">
        <w:rPr>
          <w:rFonts w:ascii="Arial" w:eastAsia="Times New Roman" w:hAnsi="Arial" w:cs="Arial"/>
          <w:color w:val="000000"/>
          <w:sz w:val="24"/>
          <w:szCs w:val="24"/>
          <w:lang w:eastAsia="it-IT"/>
        </w:rPr>
        <w:t>di</w:t>
      </w:r>
      <w:proofErr w:type="gramEnd"/>
      <w:r w:rsidRPr="00A4127D">
        <w:rPr>
          <w:rFonts w:ascii="Arial" w:eastAsia="Times New Roman" w:hAnsi="Arial" w:cs="Arial"/>
          <w:color w:val="000000"/>
          <w:sz w:val="24"/>
          <w:szCs w:val="24"/>
          <w:lang w:eastAsia="it-IT"/>
        </w:rPr>
        <w:t xml:space="preserve"> far valere il proprio diritto nei confronti del soggetto passivo, con l'effetto di costituirlo in mora (</w:t>
      </w:r>
      <w:proofErr w:type="spellStart"/>
      <w:r w:rsidRPr="00A4127D">
        <w:rPr>
          <w:rFonts w:ascii="Arial" w:eastAsia="Times New Roman" w:hAnsi="Arial" w:cs="Arial"/>
          <w:color w:val="000000"/>
          <w:sz w:val="24"/>
          <w:szCs w:val="24"/>
          <w:lang w:eastAsia="it-IT"/>
        </w:rPr>
        <w:t>Cass</w:t>
      </w:r>
      <w:proofErr w:type="spellEnd"/>
      <w:r w:rsidRPr="00A4127D">
        <w:rPr>
          <w:rFonts w:ascii="Arial" w:eastAsia="Times New Roman" w:hAnsi="Arial" w:cs="Arial"/>
          <w:color w:val="000000"/>
          <w:sz w:val="24"/>
          <w:szCs w:val="24"/>
          <w:lang w:eastAsia="it-IT"/>
        </w:rPr>
        <w:t xml:space="preserve">. 24/09/1999, n. 10504; id. </w:t>
      </w:r>
      <w:proofErr w:type="spellStart"/>
      <w:r w:rsidRPr="00A4127D">
        <w:rPr>
          <w:rFonts w:ascii="Arial" w:eastAsia="Times New Roman" w:hAnsi="Arial" w:cs="Arial"/>
          <w:color w:val="000000"/>
          <w:sz w:val="24"/>
          <w:szCs w:val="24"/>
          <w:lang w:eastAsia="it-IT"/>
        </w:rPr>
        <w:t>Cass</w:t>
      </w:r>
      <w:proofErr w:type="spellEnd"/>
      <w:r w:rsidRPr="00A4127D">
        <w:rPr>
          <w:rFonts w:ascii="Arial" w:eastAsia="Times New Roman" w:hAnsi="Arial" w:cs="Arial"/>
          <w:color w:val="000000"/>
          <w:sz w:val="24"/>
          <w:szCs w:val="24"/>
          <w:lang w:eastAsia="it-IT"/>
        </w:rPr>
        <w:t xml:space="preserve">. 19/01/1995, n. 563; id. </w:t>
      </w:r>
      <w:proofErr w:type="spellStart"/>
      <w:proofErr w:type="gramStart"/>
      <w:r w:rsidRPr="00A4127D">
        <w:rPr>
          <w:rFonts w:ascii="Arial" w:eastAsia="Times New Roman" w:hAnsi="Arial" w:cs="Arial"/>
          <w:color w:val="000000"/>
          <w:sz w:val="24"/>
          <w:szCs w:val="24"/>
          <w:lang w:eastAsia="it-IT"/>
        </w:rPr>
        <w:t>Cass</w:t>
      </w:r>
      <w:proofErr w:type="spellEnd"/>
      <w:r w:rsidRPr="00A4127D">
        <w:rPr>
          <w:rFonts w:ascii="Arial" w:eastAsia="Times New Roman" w:hAnsi="Arial" w:cs="Arial"/>
          <w:color w:val="000000"/>
          <w:sz w:val="24"/>
          <w:szCs w:val="24"/>
          <w:lang w:eastAsia="it-IT"/>
        </w:rPr>
        <w:t>. 8/08/1994, n. 7323; id</w:t>
      </w:r>
      <w:proofErr w:type="gramEnd"/>
      <w:r w:rsidRPr="00A4127D">
        <w:rPr>
          <w:rFonts w:ascii="Arial" w:eastAsia="Times New Roman" w:hAnsi="Arial" w:cs="Arial"/>
          <w:color w:val="000000"/>
          <w:sz w:val="24"/>
          <w:szCs w:val="24"/>
          <w:lang w:eastAsia="it-IT"/>
        </w:rPr>
        <w:t xml:space="preserve">. </w:t>
      </w:r>
      <w:proofErr w:type="spellStart"/>
      <w:r w:rsidRPr="00A4127D">
        <w:rPr>
          <w:rFonts w:ascii="Arial" w:eastAsia="Times New Roman" w:hAnsi="Arial" w:cs="Arial"/>
          <w:color w:val="000000"/>
          <w:sz w:val="24"/>
          <w:szCs w:val="24"/>
          <w:lang w:eastAsia="it-IT"/>
        </w:rPr>
        <w:t>Cass</w:t>
      </w:r>
      <w:proofErr w:type="spellEnd"/>
      <w:r w:rsidRPr="00A4127D">
        <w:rPr>
          <w:rFonts w:ascii="Arial" w:eastAsia="Times New Roman" w:hAnsi="Arial" w:cs="Arial"/>
          <w:color w:val="000000"/>
          <w:sz w:val="24"/>
          <w:szCs w:val="24"/>
          <w:lang w:eastAsia="it-IT"/>
        </w:rPr>
        <w:t>. 6/08/1996, n. 7181</w:t>
      </w:r>
      <w:proofErr w:type="gramStart"/>
      <w:r w:rsidRPr="00A4127D">
        <w:rPr>
          <w:rFonts w:ascii="Arial" w:eastAsia="Times New Roman" w:hAnsi="Arial" w:cs="Arial"/>
          <w:color w:val="000000"/>
          <w:sz w:val="24"/>
          <w:szCs w:val="24"/>
          <w:lang w:eastAsia="it-IT"/>
        </w:rPr>
        <w:t>).</w:t>
      </w:r>
      <w:proofErr w:type="gramEnd"/>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La difesa rileva ancora come la giurisprudenza abbia</w:t>
      </w:r>
      <w:r w:rsidRPr="00A4127D">
        <w:rPr>
          <w:rFonts w:ascii="Arial" w:eastAsia="Times New Roman" w:hAnsi="Arial" w:cs="Arial"/>
          <w:i/>
          <w:iCs/>
          <w:color w:val="000000"/>
          <w:sz w:val="24"/>
          <w:szCs w:val="24"/>
          <w:lang w:eastAsia="it-IT"/>
        </w:rPr>
        <w:t> </w:t>
      </w:r>
      <w:r w:rsidRPr="00A4127D">
        <w:rPr>
          <w:rFonts w:ascii="Arial" w:eastAsia="Times New Roman" w:hAnsi="Arial" w:cs="Arial"/>
          <w:color w:val="000000"/>
          <w:sz w:val="24"/>
          <w:szCs w:val="24"/>
          <w:lang w:eastAsia="it-IT"/>
        </w:rPr>
        <w:t>precisato che </w:t>
      </w:r>
      <w:r w:rsidRPr="00A4127D">
        <w:rPr>
          <w:rFonts w:ascii="Arial" w:eastAsia="Times New Roman" w:hAnsi="Arial" w:cs="Arial"/>
          <w:i/>
          <w:iCs/>
          <w:color w:val="000000"/>
          <w:sz w:val="24"/>
          <w:szCs w:val="24"/>
          <w:lang w:eastAsia="it-IT"/>
        </w:rPr>
        <w:t>"neppure il rinvio a giudizio depositato dal P.M. penale costituisce atto di costituzione in mora in quanto, da un lato detto organo non presenta quelle qualità creditorie che identificano il soggetto attivamente legittimato a porre in essere un atto di costituzione in mora, e dall'altro, in senso sostanziale, l'atto di rinvio a giudizio non contiene alcuna volontà tesa a sollecitare l'adempimento del convenuto debitore”' </w:t>
      </w:r>
      <w:r w:rsidRPr="00A4127D">
        <w:rPr>
          <w:rFonts w:ascii="Arial" w:eastAsia="Times New Roman" w:hAnsi="Arial" w:cs="Arial"/>
          <w:color w:val="000000"/>
          <w:sz w:val="24"/>
          <w:szCs w:val="24"/>
          <w:lang w:eastAsia="it-IT"/>
        </w:rPr>
        <w:t xml:space="preserve">(Corte Conti, Sez. </w:t>
      </w:r>
      <w:proofErr w:type="gramStart"/>
      <w:r w:rsidRPr="00A4127D">
        <w:rPr>
          <w:rFonts w:ascii="Arial" w:eastAsia="Times New Roman" w:hAnsi="Arial" w:cs="Arial"/>
          <w:color w:val="000000"/>
          <w:sz w:val="24"/>
          <w:szCs w:val="24"/>
          <w:lang w:eastAsia="it-IT"/>
        </w:rPr>
        <w:t>giur.</w:t>
      </w:r>
      <w:proofErr w:type="gramEnd"/>
      <w:r w:rsidRPr="00A4127D">
        <w:rPr>
          <w:rFonts w:ascii="Arial" w:eastAsia="Times New Roman" w:hAnsi="Arial" w:cs="Arial"/>
          <w:color w:val="000000"/>
          <w:sz w:val="24"/>
          <w:szCs w:val="24"/>
          <w:lang w:eastAsia="it-IT"/>
        </w:rPr>
        <w:t xml:space="preserve"> reg. Campania, 26/03/2910, n. 527).</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Consegue che nella fattispecie l'atto di costituzione in mora, notificato — su </w:t>
      </w:r>
      <w:r w:rsidRPr="00A4127D">
        <w:rPr>
          <w:rFonts w:ascii="Arial" w:eastAsia="Times New Roman" w:hAnsi="Arial" w:cs="Arial"/>
          <w:i/>
          <w:iCs/>
          <w:color w:val="000000"/>
          <w:sz w:val="24"/>
          <w:szCs w:val="24"/>
          <w:lang w:eastAsia="it-IT"/>
        </w:rPr>
        <w:t>"disposizioni impartite verbalmente" </w:t>
      </w:r>
      <w:r w:rsidRPr="00A4127D">
        <w:rPr>
          <w:rFonts w:ascii="Arial" w:eastAsia="Times New Roman" w:hAnsi="Arial" w:cs="Arial"/>
          <w:color w:val="000000"/>
          <w:sz w:val="24"/>
          <w:szCs w:val="24"/>
          <w:lang w:eastAsia="it-IT"/>
        </w:rPr>
        <w:t xml:space="preserve">dalla Procura regionale — a cura della Guardia di finanza di Fondi non è idoneo </w:t>
      </w:r>
      <w:proofErr w:type="gramStart"/>
      <w:r w:rsidRPr="00A4127D">
        <w:rPr>
          <w:rFonts w:ascii="Arial" w:eastAsia="Times New Roman" w:hAnsi="Arial" w:cs="Arial"/>
          <w:color w:val="000000"/>
          <w:sz w:val="24"/>
          <w:szCs w:val="24"/>
          <w:lang w:eastAsia="it-IT"/>
        </w:rPr>
        <w:t>ad</w:t>
      </w:r>
      <w:proofErr w:type="gramEnd"/>
      <w:r w:rsidRPr="00A4127D">
        <w:rPr>
          <w:rFonts w:ascii="Arial" w:eastAsia="Times New Roman" w:hAnsi="Arial" w:cs="Arial"/>
          <w:color w:val="000000"/>
          <w:sz w:val="24"/>
          <w:szCs w:val="24"/>
          <w:lang w:eastAsia="it-IT"/>
        </w:rPr>
        <w:t xml:space="preserve"> interrompere la prescrizione, essendo affetto da vizi di forma e di sostanza. Giacché esso non solo non proviene dalla Procura regionale né dall’Amministrazione, ma non contiene alcuna affermazione </w:t>
      </w:r>
      <w:proofErr w:type="gramStart"/>
      <w:r w:rsidRPr="00A4127D">
        <w:rPr>
          <w:rFonts w:ascii="Arial" w:eastAsia="Times New Roman" w:hAnsi="Arial" w:cs="Arial"/>
          <w:color w:val="000000"/>
          <w:sz w:val="24"/>
          <w:szCs w:val="24"/>
          <w:lang w:eastAsia="it-IT"/>
        </w:rPr>
        <w:t>in ordine alla</w:t>
      </w:r>
      <w:proofErr w:type="gramEnd"/>
      <w:r w:rsidRPr="00A4127D">
        <w:rPr>
          <w:rFonts w:ascii="Arial" w:eastAsia="Times New Roman" w:hAnsi="Arial" w:cs="Arial"/>
          <w:color w:val="000000"/>
          <w:sz w:val="24"/>
          <w:szCs w:val="24"/>
          <w:lang w:eastAsia="it-IT"/>
        </w:rPr>
        <w:t xml:space="preserve"> quantificazione del credito, non indica l'Ente danneggiato, ed è carente della volontà del soggetto titolare del diritto di esazione dell'asserito credito.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Quindi</w:t>
      </w:r>
      <w:proofErr w:type="gramEnd"/>
      <w:r w:rsidRPr="00A4127D">
        <w:rPr>
          <w:rFonts w:ascii="Arial" w:eastAsia="Times New Roman" w:hAnsi="Arial" w:cs="Arial"/>
          <w:color w:val="000000"/>
          <w:sz w:val="24"/>
          <w:szCs w:val="24"/>
          <w:lang w:eastAsia="it-IT"/>
        </w:rPr>
        <w:t xml:space="preserve"> si tratta di un atto </w:t>
      </w:r>
      <w:proofErr w:type="spellStart"/>
      <w:r w:rsidRPr="00A4127D">
        <w:rPr>
          <w:rFonts w:ascii="Arial" w:eastAsia="Times New Roman" w:hAnsi="Arial" w:cs="Arial"/>
          <w:i/>
          <w:iCs/>
          <w:color w:val="000000"/>
          <w:sz w:val="24"/>
          <w:szCs w:val="24"/>
          <w:lang w:eastAsia="it-IT"/>
        </w:rPr>
        <w:t>inutiliter</w:t>
      </w:r>
      <w:proofErr w:type="spellEnd"/>
      <w:r w:rsidRPr="00A4127D">
        <w:rPr>
          <w:rFonts w:ascii="Arial" w:eastAsia="Times New Roman" w:hAnsi="Arial" w:cs="Arial"/>
          <w:color w:val="000000"/>
          <w:sz w:val="24"/>
          <w:szCs w:val="24"/>
          <w:lang w:eastAsia="it-IT"/>
        </w:rPr>
        <w:t xml:space="preserve"> emesso, atteso che la Procura conferita alla Guardia di finanza in forma verbale è nulla ai sensi dell’art. 1393 c.c.; né ad ogni modo contiene l’esplicitazione di una pretesa quale inequivocabile volontà del titolare del credito </w:t>
      </w:r>
      <w:proofErr w:type="gramStart"/>
      <w:r w:rsidRPr="00A4127D">
        <w:rPr>
          <w:rFonts w:ascii="Arial" w:eastAsia="Times New Roman" w:hAnsi="Arial" w:cs="Arial"/>
          <w:color w:val="000000"/>
          <w:sz w:val="24"/>
          <w:szCs w:val="24"/>
          <w:lang w:eastAsia="it-IT"/>
        </w:rPr>
        <w:t>di</w:t>
      </w:r>
      <w:proofErr w:type="gramEnd"/>
      <w:r w:rsidRPr="00A4127D">
        <w:rPr>
          <w:rFonts w:ascii="Arial" w:eastAsia="Times New Roman" w:hAnsi="Arial" w:cs="Arial"/>
          <w:color w:val="000000"/>
          <w:sz w:val="24"/>
          <w:szCs w:val="24"/>
          <w:lang w:eastAsia="it-IT"/>
        </w:rPr>
        <w:t xml:space="preserve"> far valere il proprio diritto nei confronti del soggetto passivo, con l’effetto di costituirlo in mora.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lastRenderedPageBreak/>
        <w:t xml:space="preserve">Il che in sostanza è poi riconosciuto dalla stessa Procura nell’Atto di citazione laddove si afferma che la costituzione in mora operata dalla Guardia di finanza di Fondi non ha “avuto la veste formale dell’intimazione di pagamento </w:t>
      </w:r>
      <w:proofErr w:type="gramStart"/>
      <w:r w:rsidRPr="00A4127D">
        <w:rPr>
          <w:rFonts w:ascii="Arial" w:eastAsia="Times New Roman" w:hAnsi="Arial" w:cs="Arial"/>
          <w:color w:val="000000"/>
          <w:sz w:val="24"/>
          <w:szCs w:val="24"/>
          <w:lang w:eastAsia="it-IT"/>
        </w:rPr>
        <w:t>del</w:t>
      </w:r>
      <w:proofErr w:type="gramEnd"/>
      <w:r w:rsidRPr="00A4127D">
        <w:rPr>
          <w:rFonts w:ascii="Arial" w:eastAsia="Times New Roman" w:hAnsi="Arial" w:cs="Arial"/>
          <w:color w:val="000000"/>
          <w:sz w:val="24"/>
          <w:szCs w:val="24"/>
          <w:lang w:eastAsia="it-IT"/>
        </w:rPr>
        <w:t xml:space="preserve"> debito erariale”.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Nel merito si afferma la correttezza e legittimità del comportamento del DE FILIPPIS, anche alla luce del fatto che la Procura regionale dà atto che il predetto aveva necessità di </w:t>
      </w:r>
      <w:proofErr w:type="gramStart"/>
      <w:r w:rsidRPr="00A4127D">
        <w:rPr>
          <w:rFonts w:ascii="Arial" w:eastAsia="Times New Roman" w:hAnsi="Arial" w:cs="Arial"/>
          <w:color w:val="000000"/>
          <w:sz w:val="24"/>
          <w:szCs w:val="24"/>
          <w:lang w:eastAsia="it-IT"/>
        </w:rPr>
        <w:t>reperire</w:t>
      </w:r>
      <w:proofErr w:type="gramEnd"/>
      <w:r w:rsidRPr="00A4127D">
        <w:rPr>
          <w:rFonts w:ascii="Arial" w:eastAsia="Times New Roman" w:hAnsi="Arial" w:cs="Arial"/>
          <w:color w:val="000000"/>
          <w:sz w:val="24"/>
          <w:szCs w:val="24"/>
          <w:lang w:eastAsia="it-IT"/>
        </w:rPr>
        <w:t xml:space="preserve"> adeguato personale, contestandosi solo che la provvista di personale sia stata eccessiva e attuata con modalità non giustificate.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Il fatto è che il DE FILIPPIS, per realizzare i fini istituzionali connessi alla sua attività di Commissario Liquidatore, </w:t>
      </w:r>
      <w:r w:rsidRPr="00A4127D">
        <w:rPr>
          <w:rFonts w:ascii="Arial" w:eastAsia="Times New Roman" w:hAnsi="Arial" w:cs="Arial"/>
          <w:i/>
          <w:iCs/>
          <w:color w:val="000000"/>
          <w:sz w:val="24"/>
          <w:szCs w:val="24"/>
          <w:lang w:eastAsia="it-IT"/>
        </w:rPr>
        <w:t>avev</w:t>
      </w:r>
      <w:r w:rsidRPr="00A4127D">
        <w:rPr>
          <w:rFonts w:ascii="Arial" w:eastAsia="Times New Roman" w:hAnsi="Arial" w:cs="Arial"/>
          <w:color w:val="000000"/>
          <w:sz w:val="24"/>
          <w:szCs w:val="24"/>
          <w:lang w:eastAsia="it-IT"/>
        </w:rPr>
        <w:t>a</w:t>
      </w:r>
      <w:r w:rsidRPr="00A4127D">
        <w:rPr>
          <w:rFonts w:ascii="Arial" w:eastAsia="Times New Roman" w:hAnsi="Arial" w:cs="Arial"/>
          <w:i/>
          <w:iCs/>
          <w:color w:val="000000"/>
          <w:sz w:val="24"/>
          <w:szCs w:val="24"/>
          <w:lang w:eastAsia="it-IT"/>
        </w:rPr>
        <w:t xml:space="preserve"> "necessità di </w:t>
      </w:r>
      <w:proofErr w:type="gramStart"/>
      <w:r w:rsidRPr="00A4127D">
        <w:rPr>
          <w:rFonts w:ascii="Arial" w:eastAsia="Times New Roman" w:hAnsi="Arial" w:cs="Arial"/>
          <w:i/>
          <w:iCs/>
          <w:color w:val="000000"/>
          <w:sz w:val="24"/>
          <w:szCs w:val="24"/>
          <w:lang w:eastAsia="it-IT"/>
        </w:rPr>
        <w:t>reperire</w:t>
      </w:r>
      <w:proofErr w:type="gramEnd"/>
      <w:r w:rsidRPr="00A4127D">
        <w:rPr>
          <w:rFonts w:ascii="Arial" w:eastAsia="Times New Roman" w:hAnsi="Arial" w:cs="Arial"/>
          <w:i/>
          <w:iCs/>
          <w:color w:val="000000"/>
          <w:sz w:val="24"/>
          <w:szCs w:val="24"/>
          <w:lang w:eastAsia="it-IT"/>
        </w:rPr>
        <w:t xml:space="preserve"> adeguato personale”</w:t>
      </w:r>
      <w:r w:rsidRPr="00A4127D">
        <w:rPr>
          <w:rFonts w:ascii="Arial" w:eastAsia="Times New Roman" w:hAnsi="Arial" w:cs="Arial"/>
          <w:color w:val="000000"/>
          <w:sz w:val="24"/>
          <w:szCs w:val="24"/>
          <w:lang w:eastAsia="it-IT"/>
        </w:rPr>
        <w:t>.</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Infatti</w:t>
      </w:r>
      <w:proofErr w:type="gramEnd"/>
      <w:r w:rsidRPr="00A4127D">
        <w:rPr>
          <w:rFonts w:ascii="Arial" w:eastAsia="Times New Roman" w:hAnsi="Arial" w:cs="Arial"/>
          <w:color w:val="000000"/>
          <w:sz w:val="24"/>
          <w:szCs w:val="24"/>
          <w:lang w:eastAsia="it-IT"/>
        </w:rPr>
        <w:t xml:space="preserve"> tutto il personale in servizio presso la Comunità montana in liquidazione – 14 unità lavorative – a decorrere dal 30 settembre 2003 era transitato nelle nuove Comunità montane. Ne seguiva l’impossibilità di poter </w:t>
      </w:r>
      <w:proofErr w:type="gramStart"/>
      <w:r w:rsidRPr="00A4127D">
        <w:rPr>
          <w:rFonts w:ascii="Arial" w:eastAsia="Times New Roman" w:hAnsi="Arial" w:cs="Arial"/>
          <w:color w:val="000000"/>
          <w:sz w:val="24"/>
          <w:szCs w:val="24"/>
          <w:lang w:eastAsia="it-IT"/>
        </w:rPr>
        <w:t>concludere</w:t>
      </w:r>
      <w:proofErr w:type="gramEnd"/>
      <w:r w:rsidRPr="00A4127D">
        <w:rPr>
          <w:rFonts w:ascii="Arial" w:eastAsia="Times New Roman" w:hAnsi="Arial" w:cs="Arial"/>
          <w:color w:val="000000"/>
          <w:sz w:val="24"/>
          <w:szCs w:val="24"/>
          <w:lang w:eastAsia="it-IT"/>
        </w:rPr>
        <w:t xml:space="preserve"> l’attività di liquidazione dell’Ente, protrattasi del resto fino al 15 settembre 2010, sia di far fronte al programma APE Lazio.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D’altra parte è infondato l’assunto secondo cui la procedura di reclutamento posta conseguentemente in essere dal convenuto avrebbe violato il blocco delle assunzioni di cui alla legge n. 311 del 2004. </w:t>
      </w:r>
      <w:proofErr w:type="gramStart"/>
      <w:r w:rsidRPr="00A4127D">
        <w:rPr>
          <w:rFonts w:ascii="Arial" w:eastAsia="Times New Roman" w:hAnsi="Arial" w:cs="Arial"/>
          <w:color w:val="000000"/>
          <w:sz w:val="24"/>
          <w:szCs w:val="24"/>
          <w:lang w:eastAsia="it-IT"/>
        </w:rPr>
        <w:t>Infatti</w:t>
      </w:r>
      <w:proofErr w:type="gramEnd"/>
      <w:r w:rsidRPr="00A4127D">
        <w:rPr>
          <w:rFonts w:ascii="Arial" w:eastAsia="Times New Roman" w:hAnsi="Arial" w:cs="Arial"/>
          <w:color w:val="000000"/>
          <w:sz w:val="24"/>
          <w:szCs w:val="24"/>
          <w:lang w:eastAsia="it-IT"/>
        </w:rPr>
        <w:t xml:space="preserve"> con la sentenza n. 390 del 2004 la Corte costituzionale ha dichiarato incostituzionale tale blocco, atteso che la normativa prevedeva per gli Enti locali solo economie di spese lorde non inferiori per determinati </w:t>
      </w:r>
      <w:proofErr w:type="spellStart"/>
      <w:r w:rsidRPr="00A4127D">
        <w:rPr>
          <w:rFonts w:ascii="Arial" w:eastAsia="Times New Roman" w:hAnsi="Arial" w:cs="Arial"/>
          <w:color w:val="000000"/>
          <w:sz w:val="24"/>
          <w:szCs w:val="24"/>
          <w:lang w:eastAsia="it-IT"/>
        </w:rPr>
        <w:t>ammontari</w:t>
      </w:r>
      <w:proofErr w:type="spellEnd"/>
      <w:r w:rsidRPr="00A4127D">
        <w:rPr>
          <w:rFonts w:ascii="Arial" w:eastAsia="Times New Roman" w:hAnsi="Arial" w:cs="Arial"/>
          <w:color w:val="000000"/>
          <w:sz w:val="24"/>
          <w:szCs w:val="24"/>
          <w:lang w:eastAsia="it-IT"/>
        </w:rPr>
        <w:t xml:space="preserve"> per gli anni 2005, 2006 e 2007, senza introdurre alcun tetto alle assunzioni. In più per l’anno 2005 gli Enti locali potevano procedere alle assunzioni </w:t>
      </w:r>
      <w:proofErr w:type="gramStart"/>
      <w:r w:rsidRPr="00A4127D">
        <w:rPr>
          <w:rFonts w:ascii="Arial" w:eastAsia="Times New Roman" w:hAnsi="Arial" w:cs="Arial"/>
          <w:color w:val="000000"/>
          <w:sz w:val="24"/>
          <w:szCs w:val="24"/>
          <w:lang w:eastAsia="it-IT"/>
        </w:rPr>
        <w:t>relative alla</w:t>
      </w:r>
      <w:proofErr w:type="gramEnd"/>
      <w:r w:rsidRPr="00A4127D">
        <w:rPr>
          <w:rFonts w:ascii="Arial" w:eastAsia="Times New Roman" w:hAnsi="Arial" w:cs="Arial"/>
          <w:color w:val="000000"/>
          <w:sz w:val="24"/>
          <w:szCs w:val="24"/>
          <w:lang w:eastAsia="it-IT"/>
        </w:rPr>
        <w:t xml:space="preserve"> programmazione iniziata nell’anno 2004. E comunque la XVI Comunità montana non era tenuta al rispetto del patto di stabilità, ai fini del contenimento della spesa, in base all’art. 1, comma </w:t>
      </w:r>
      <w:proofErr w:type="gramStart"/>
      <w:r w:rsidRPr="00A4127D">
        <w:rPr>
          <w:rFonts w:ascii="Arial" w:eastAsia="Times New Roman" w:hAnsi="Arial" w:cs="Arial"/>
          <w:color w:val="000000"/>
          <w:sz w:val="24"/>
          <w:szCs w:val="24"/>
          <w:lang w:eastAsia="it-IT"/>
        </w:rPr>
        <w:t>22</w:t>
      </w:r>
      <w:proofErr w:type="gramEnd"/>
      <w:r w:rsidRPr="00A4127D">
        <w:rPr>
          <w:rFonts w:ascii="Arial" w:eastAsia="Times New Roman" w:hAnsi="Arial" w:cs="Arial"/>
          <w:color w:val="000000"/>
          <w:sz w:val="24"/>
          <w:szCs w:val="24"/>
          <w:lang w:eastAsia="it-IT"/>
        </w:rPr>
        <w:t>, della legge n. 311 del 2004, risultando la popolazione residente inferiore ai 50.000 abitanti.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Per quanto concerne poi il rilievo contenuto nell’Atto di citazione secondo cui </w:t>
      </w:r>
      <w:r w:rsidRPr="00A4127D">
        <w:rPr>
          <w:rFonts w:ascii="Arial" w:eastAsia="Times New Roman" w:hAnsi="Arial" w:cs="Arial"/>
          <w:i/>
          <w:iCs/>
          <w:color w:val="000000"/>
          <w:sz w:val="24"/>
          <w:szCs w:val="24"/>
          <w:lang w:eastAsia="it-IT"/>
        </w:rPr>
        <w:t xml:space="preserve">"per le assunzioni a tempo indeterminato non vi erano specifici finanziamenti dell'Ente regionale e </w:t>
      </w:r>
      <w:r w:rsidRPr="00A4127D">
        <w:rPr>
          <w:rFonts w:ascii="Arial" w:eastAsia="Times New Roman" w:hAnsi="Arial" w:cs="Arial"/>
          <w:i/>
          <w:iCs/>
          <w:color w:val="000000"/>
          <w:sz w:val="24"/>
          <w:szCs w:val="24"/>
          <w:lang w:eastAsia="it-IT"/>
        </w:rPr>
        <w:lastRenderedPageBreak/>
        <w:t xml:space="preserve">le stesse non </w:t>
      </w:r>
      <w:proofErr w:type="gramStart"/>
      <w:r w:rsidRPr="00A4127D">
        <w:rPr>
          <w:rFonts w:ascii="Arial" w:eastAsia="Times New Roman" w:hAnsi="Arial" w:cs="Arial"/>
          <w:i/>
          <w:iCs/>
          <w:color w:val="000000"/>
          <w:sz w:val="24"/>
          <w:szCs w:val="24"/>
          <w:lang w:eastAsia="it-IT"/>
        </w:rPr>
        <w:t xml:space="preserve">si </w:t>
      </w:r>
      <w:proofErr w:type="gramEnd"/>
      <w:r w:rsidRPr="00A4127D">
        <w:rPr>
          <w:rFonts w:ascii="Arial" w:eastAsia="Times New Roman" w:hAnsi="Arial" w:cs="Arial"/>
          <w:i/>
          <w:iCs/>
          <w:color w:val="000000"/>
          <w:sz w:val="24"/>
          <w:szCs w:val="24"/>
          <w:lang w:eastAsia="it-IT"/>
        </w:rPr>
        <w:t>inserivano nell'ambito della realizzazione del Progetto APE”</w:t>
      </w:r>
      <w:r w:rsidRPr="00A4127D">
        <w:rPr>
          <w:rFonts w:ascii="Arial" w:eastAsia="Times New Roman" w:hAnsi="Arial" w:cs="Arial"/>
          <w:color w:val="000000"/>
          <w:sz w:val="24"/>
          <w:szCs w:val="24"/>
          <w:lang w:eastAsia="it-IT"/>
        </w:rPr>
        <w:t xml:space="preserve">, la difesa rileva come tale Progetto fosse stato avviato dalla Regione, che ne aveva approvato anche la relativa convenzione, fin dagli anni 2003-2004. E se la regione Lazio era poi rimasta esclusa dai finanziamenti Comunitari per la prima fase del Progetto, per la seconda </w:t>
      </w:r>
      <w:proofErr w:type="gramStart"/>
      <w:r w:rsidRPr="00A4127D">
        <w:rPr>
          <w:rFonts w:ascii="Arial" w:eastAsia="Times New Roman" w:hAnsi="Arial" w:cs="Arial"/>
          <w:color w:val="000000"/>
          <w:sz w:val="24"/>
          <w:szCs w:val="24"/>
          <w:lang w:eastAsia="it-IT"/>
        </w:rPr>
        <w:t>fase</w:t>
      </w:r>
      <w:proofErr w:type="gramEnd"/>
      <w:r w:rsidRPr="00A4127D">
        <w:rPr>
          <w:rFonts w:ascii="Arial" w:eastAsia="Times New Roman" w:hAnsi="Arial" w:cs="Arial"/>
          <w:color w:val="000000"/>
          <w:sz w:val="24"/>
          <w:szCs w:val="24"/>
          <w:lang w:eastAsia="it-IT"/>
        </w:rPr>
        <w:t>, prevedente numerose opere di riqualificazione del territorio montano per gli anni 2005-2006, tali finanziamenti potevano, e lo sono stati, essere utilizzati proficuamente.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Secondo l’Atto di citazione le iniziative del Progetto APE non rientravano nelle competenze dell’organo di liquidazione, ma la realizzazione del programma APE era l’obiettivo primario della Regione e tale realizzazione si era finanziata senza aggravio economico né della XVI Comunità montana né della regione Lazio.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Quanto poi all’assunto secondo cui l’ex Comunità montana non disponeva più di un territorio su cui </w:t>
      </w:r>
      <w:proofErr w:type="gramStart"/>
      <w:r w:rsidRPr="00A4127D">
        <w:rPr>
          <w:rFonts w:ascii="Arial" w:eastAsia="Times New Roman" w:hAnsi="Arial" w:cs="Arial"/>
          <w:color w:val="000000"/>
          <w:sz w:val="24"/>
          <w:szCs w:val="24"/>
          <w:lang w:eastAsia="it-IT"/>
        </w:rPr>
        <w:t>effettuare</w:t>
      </w:r>
      <w:proofErr w:type="gramEnd"/>
      <w:r w:rsidRPr="00A4127D">
        <w:rPr>
          <w:rFonts w:ascii="Arial" w:eastAsia="Times New Roman" w:hAnsi="Arial" w:cs="Arial"/>
          <w:color w:val="000000"/>
          <w:sz w:val="24"/>
          <w:szCs w:val="24"/>
          <w:lang w:eastAsia="it-IT"/>
        </w:rPr>
        <w:t xml:space="preserve"> gli interventi del programma, la difesa rileva che l’Ente soppresso non poteva </w:t>
      </w:r>
      <w:proofErr w:type="spellStart"/>
      <w:r w:rsidRPr="00A4127D">
        <w:rPr>
          <w:rFonts w:ascii="Arial" w:eastAsia="Times New Roman" w:hAnsi="Arial" w:cs="Arial"/>
          <w:color w:val="000000"/>
          <w:sz w:val="24"/>
          <w:szCs w:val="24"/>
          <w:lang w:eastAsia="it-IT"/>
        </w:rPr>
        <w:t>considerasi</w:t>
      </w:r>
      <w:proofErr w:type="spellEnd"/>
      <w:r w:rsidRPr="00A4127D">
        <w:rPr>
          <w:rFonts w:ascii="Arial" w:eastAsia="Times New Roman" w:hAnsi="Arial" w:cs="Arial"/>
          <w:color w:val="000000"/>
          <w:sz w:val="24"/>
          <w:szCs w:val="24"/>
          <w:lang w:eastAsia="it-IT"/>
        </w:rPr>
        <w:t xml:space="preserve"> estinto fino alla conclusione della gestione liquidatoria. Ciò anche alla luce del fatto che la Comunità montana, non essendo un Ente territoriale locale in senso proprio né un Ente necessario, bensì una forma associativa preposta alla cura </w:t>
      </w:r>
      <w:proofErr w:type="gramStart"/>
      <w:r w:rsidRPr="00A4127D">
        <w:rPr>
          <w:rFonts w:ascii="Arial" w:eastAsia="Times New Roman" w:hAnsi="Arial" w:cs="Arial"/>
          <w:color w:val="000000"/>
          <w:sz w:val="24"/>
          <w:szCs w:val="24"/>
          <w:lang w:eastAsia="it-IT"/>
        </w:rPr>
        <w:t xml:space="preserve">di </w:t>
      </w:r>
      <w:proofErr w:type="gramEnd"/>
      <w:r w:rsidRPr="00A4127D">
        <w:rPr>
          <w:rFonts w:ascii="Arial" w:eastAsia="Times New Roman" w:hAnsi="Arial" w:cs="Arial"/>
          <w:color w:val="000000"/>
          <w:sz w:val="24"/>
          <w:szCs w:val="24"/>
          <w:lang w:eastAsia="it-IT"/>
        </w:rPr>
        <w:t>interessi settoriali, anche se in liquidazione mantiene intatta la sua competenza territoriale.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Ancora: per quel che concerne la presunta eccessività del numero degli assunti, parte convenuta eccepisce che la valutazione del numero degli assunti non è sindacabile alla luce dell’art. 1 della legge n. 20 del 1994, salva la circostanza di un comportamento dell’Amministrazione </w:t>
      </w:r>
      <w:proofErr w:type="gramStart"/>
      <w:r w:rsidRPr="00A4127D">
        <w:rPr>
          <w:rFonts w:ascii="Arial" w:eastAsia="Times New Roman" w:hAnsi="Arial" w:cs="Arial"/>
          <w:color w:val="000000"/>
          <w:sz w:val="24"/>
          <w:szCs w:val="24"/>
          <w:lang w:eastAsia="it-IT"/>
        </w:rPr>
        <w:t>del</w:t>
      </w:r>
      <w:proofErr w:type="gramEnd"/>
      <w:r w:rsidRPr="00A4127D">
        <w:rPr>
          <w:rFonts w:ascii="Arial" w:eastAsia="Times New Roman" w:hAnsi="Arial" w:cs="Arial"/>
          <w:color w:val="000000"/>
          <w:sz w:val="24"/>
          <w:szCs w:val="24"/>
          <w:lang w:eastAsia="it-IT"/>
        </w:rPr>
        <w:t xml:space="preserve"> tutto arbitrario o irragionevole, circostanza da escludere nella fattispecie.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Sulla legittimità infine delle procedure per l’assunzione del personale, se ne sostiene </w:t>
      </w:r>
      <w:proofErr w:type="gramStart"/>
      <w:r w:rsidRPr="00A4127D">
        <w:rPr>
          <w:rFonts w:ascii="Arial" w:eastAsia="Times New Roman" w:hAnsi="Arial" w:cs="Arial"/>
          <w:color w:val="000000"/>
          <w:sz w:val="24"/>
          <w:szCs w:val="24"/>
          <w:lang w:eastAsia="it-IT"/>
        </w:rPr>
        <w:t>la regolarità atteso</w:t>
      </w:r>
      <w:proofErr w:type="gramEnd"/>
      <w:r w:rsidRPr="00A4127D">
        <w:rPr>
          <w:rFonts w:ascii="Arial" w:eastAsia="Times New Roman" w:hAnsi="Arial" w:cs="Arial"/>
          <w:color w:val="000000"/>
          <w:sz w:val="24"/>
          <w:szCs w:val="24"/>
          <w:lang w:eastAsia="it-IT"/>
        </w:rPr>
        <w:t xml:space="preserve"> che avverso le stesse non sono mai stati prodotti ricorsi o gravami </w:t>
      </w:r>
      <w:r w:rsidRPr="00A4127D">
        <w:rPr>
          <w:rFonts w:ascii="Arial" w:eastAsia="Times New Roman" w:hAnsi="Arial" w:cs="Arial"/>
          <w:color w:val="000000"/>
          <w:sz w:val="24"/>
          <w:szCs w:val="24"/>
          <w:lang w:eastAsia="it-IT"/>
        </w:rPr>
        <w:lastRenderedPageBreak/>
        <w:t>davanti al Giudice amministrativo. Comunque si fa presente, per quanto concerne l’assunzione di personale a tempo determinato, che essa doveva ritenersi legittima e regolare; mentre per l’assunzione di personale a tempo indeterminato non sussisteva, come rilevato, il blocco del </w:t>
      </w:r>
      <w:r w:rsidRPr="00A4127D">
        <w:rPr>
          <w:rFonts w:ascii="Arial" w:eastAsia="Times New Roman" w:hAnsi="Arial" w:cs="Arial"/>
          <w:i/>
          <w:iCs/>
          <w:color w:val="000000"/>
          <w:sz w:val="24"/>
          <w:szCs w:val="24"/>
          <w:lang w:eastAsia="it-IT"/>
        </w:rPr>
        <w:t>turn-over</w:t>
      </w:r>
      <w:r w:rsidRPr="00A4127D">
        <w:rPr>
          <w:rFonts w:ascii="Arial" w:eastAsia="Times New Roman" w:hAnsi="Arial" w:cs="Arial"/>
          <w:color w:val="000000"/>
          <w:sz w:val="24"/>
          <w:szCs w:val="24"/>
          <w:lang w:eastAsia="it-IT"/>
        </w:rPr>
        <w:t xml:space="preserve">. Quanto alle procedure </w:t>
      </w:r>
      <w:proofErr w:type="gramStart"/>
      <w:r w:rsidRPr="00A4127D">
        <w:rPr>
          <w:rFonts w:ascii="Arial" w:eastAsia="Times New Roman" w:hAnsi="Arial" w:cs="Arial"/>
          <w:color w:val="000000"/>
          <w:sz w:val="24"/>
          <w:szCs w:val="24"/>
          <w:lang w:eastAsia="it-IT"/>
        </w:rPr>
        <w:t>concorsuali</w:t>
      </w:r>
      <w:proofErr w:type="gramEnd"/>
      <w:r w:rsidRPr="00A4127D">
        <w:rPr>
          <w:rFonts w:ascii="Arial" w:eastAsia="Times New Roman" w:hAnsi="Arial" w:cs="Arial"/>
          <w:color w:val="000000"/>
          <w:sz w:val="24"/>
          <w:szCs w:val="24"/>
          <w:lang w:eastAsia="it-IT"/>
        </w:rPr>
        <w:t xml:space="preserve"> riservate utilizzate nella specie si rileva che esse erano connesse alla finalità, su direttive della regione Lazio, di reperire le professionalità interne in possesso di competenze molto specialistiche in materia di difesa del suolo, gestione e pianificazione del territorio montano, recupero ambientale delle Aree naturali protette.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D’altronde un divieto generalizzato di concorsi interamente riservati è stato introdotto solo con l’art. </w:t>
      </w:r>
      <w:proofErr w:type="gramStart"/>
      <w:r w:rsidRPr="00A4127D">
        <w:rPr>
          <w:rFonts w:ascii="Arial" w:eastAsia="Times New Roman" w:hAnsi="Arial" w:cs="Arial"/>
          <w:color w:val="000000"/>
          <w:sz w:val="24"/>
          <w:szCs w:val="24"/>
          <w:lang w:eastAsia="it-IT"/>
        </w:rPr>
        <w:t>24 del decreto legislativo n. 150 del 2009.</w:t>
      </w:r>
      <w:proofErr w:type="gramEnd"/>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Sulle </w:t>
      </w:r>
      <w:proofErr w:type="gramStart"/>
      <w:r w:rsidRPr="00A4127D">
        <w:rPr>
          <w:rFonts w:ascii="Arial" w:eastAsia="Times New Roman" w:hAnsi="Arial" w:cs="Arial"/>
          <w:color w:val="000000"/>
          <w:sz w:val="24"/>
          <w:szCs w:val="24"/>
          <w:lang w:eastAsia="it-IT"/>
        </w:rPr>
        <w:t>modalità</w:t>
      </w:r>
      <w:proofErr w:type="gramEnd"/>
      <w:r w:rsidRPr="00A4127D">
        <w:rPr>
          <w:rFonts w:ascii="Arial" w:eastAsia="Times New Roman" w:hAnsi="Arial" w:cs="Arial"/>
          <w:color w:val="000000"/>
          <w:sz w:val="24"/>
          <w:szCs w:val="24"/>
          <w:lang w:eastAsia="it-IT"/>
        </w:rPr>
        <w:t xml:space="preserve"> delle prove d'esame si rileva che esse consistevano in prove scritte ed orali, diverse in relazione alla qualifica oggetto di concorso, svolte con le modalità di cui ai relativi bandi di concorso riservato. Inoltre le relative Commissioni d'esame — </w:t>
      </w:r>
      <w:proofErr w:type="gramStart"/>
      <w:r w:rsidRPr="00A4127D">
        <w:rPr>
          <w:rFonts w:ascii="Arial" w:eastAsia="Times New Roman" w:hAnsi="Arial" w:cs="Arial"/>
          <w:color w:val="000000"/>
          <w:sz w:val="24"/>
          <w:szCs w:val="24"/>
          <w:lang w:eastAsia="it-IT"/>
        </w:rPr>
        <w:t>a cui</w:t>
      </w:r>
      <w:proofErr w:type="gramEnd"/>
      <w:r w:rsidRPr="00A4127D">
        <w:rPr>
          <w:rFonts w:ascii="Arial" w:eastAsia="Times New Roman" w:hAnsi="Arial" w:cs="Arial"/>
          <w:color w:val="000000"/>
          <w:sz w:val="24"/>
          <w:szCs w:val="24"/>
          <w:lang w:eastAsia="it-IT"/>
        </w:rPr>
        <w:t xml:space="preserve"> non ha mai partecipato il convenuto — venivano costituite, nei modi e termini di legge, con decreto n. 21 del 25/02/2005.</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Per quanto concerne infine il fatto che il </w:t>
      </w:r>
      <w:proofErr w:type="gramStart"/>
      <w:r w:rsidRPr="00A4127D">
        <w:rPr>
          <w:rFonts w:ascii="Arial" w:eastAsia="Times New Roman" w:hAnsi="Arial" w:cs="Arial"/>
          <w:color w:val="000000"/>
          <w:sz w:val="24"/>
          <w:szCs w:val="24"/>
          <w:lang w:eastAsia="it-IT"/>
        </w:rPr>
        <w:t>personale assunto</w:t>
      </w:r>
      <w:proofErr w:type="gramEnd"/>
      <w:r w:rsidRPr="00A4127D">
        <w:rPr>
          <w:rFonts w:ascii="Arial" w:eastAsia="Times New Roman" w:hAnsi="Arial" w:cs="Arial"/>
          <w:color w:val="000000"/>
          <w:sz w:val="24"/>
          <w:szCs w:val="24"/>
          <w:lang w:eastAsia="it-IT"/>
        </w:rPr>
        <w:t xml:space="preserve"> a tempo indeterminato era rimasto in servizio alla Comunità montana solo per 10 giorni per transitare poi nel Ruolo unico delle Aree naturali protette e dell’ARP, esso ha poca rilevanza, risultando il trasferimento operato nel pieno rispetto della normativa e previo nullaosta della regione Lazio – Direzione regionale Ambiente e protezione civile - reso con nota n. 48241 del 30 marzo 2005 su domanda del personale interessato.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Si contesta poi la sussistenza di un danno patrimoniale, </w:t>
      </w:r>
      <w:proofErr w:type="gramStart"/>
      <w:r w:rsidRPr="00A4127D">
        <w:rPr>
          <w:rFonts w:ascii="Arial" w:eastAsia="Times New Roman" w:hAnsi="Arial" w:cs="Arial"/>
          <w:color w:val="000000"/>
          <w:sz w:val="24"/>
          <w:szCs w:val="24"/>
          <w:lang w:eastAsia="it-IT"/>
        </w:rPr>
        <w:t>in quanto</w:t>
      </w:r>
      <w:proofErr w:type="gramEnd"/>
      <w:r w:rsidRPr="00A4127D">
        <w:rPr>
          <w:rFonts w:ascii="Arial" w:eastAsia="Times New Roman" w:hAnsi="Arial" w:cs="Arial"/>
          <w:color w:val="000000"/>
          <w:sz w:val="24"/>
          <w:szCs w:val="24"/>
          <w:lang w:eastAsia="it-IT"/>
        </w:rPr>
        <w:t xml:space="preserve"> il disavanzo iniziale di cassa della Comunità montana, quantificato inizialmente in euro 2.187.603,71 veniva ridotto dalla gestione del DE FILIPPIS prima alla somma di euro 639.919,44, per attestarsi infine in un avanzo patrimoniale di euro 217.242,25 cui vanno aggiunti i contributi relativi ai </w:t>
      </w:r>
      <w:r w:rsidRPr="00A4127D">
        <w:rPr>
          <w:rFonts w:ascii="Arial" w:eastAsia="Times New Roman" w:hAnsi="Arial" w:cs="Arial"/>
          <w:color w:val="000000"/>
          <w:sz w:val="24"/>
          <w:szCs w:val="24"/>
          <w:lang w:eastAsia="it-IT"/>
        </w:rPr>
        <w:lastRenderedPageBreak/>
        <w:t xml:space="preserve">fondi utilizzati in relazione all’attuazione del programma APE. E comunque le prestazioni svolte dal dipendente pubblico, anche se assunto in modo irregolare, non </w:t>
      </w:r>
      <w:proofErr w:type="gramStart"/>
      <w:r w:rsidRPr="00A4127D">
        <w:rPr>
          <w:rFonts w:ascii="Arial" w:eastAsia="Times New Roman" w:hAnsi="Arial" w:cs="Arial"/>
          <w:color w:val="000000"/>
          <w:sz w:val="24"/>
          <w:szCs w:val="24"/>
          <w:lang w:eastAsia="it-IT"/>
        </w:rPr>
        <w:t>comportano</w:t>
      </w:r>
      <w:proofErr w:type="gramEnd"/>
      <w:r w:rsidRPr="00A4127D">
        <w:rPr>
          <w:rFonts w:ascii="Arial" w:eastAsia="Times New Roman" w:hAnsi="Arial" w:cs="Arial"/>
          <w:color w:val="000000"/>
          <w:sz w:val="24"/>
          <w:szCs w:val="24"/>
          <w:lang w:eastAsia="it-IT"/>
        </w:rPr>
        <w:t xml:space="preserve"> sempre un danno risarcibile per l’Amministrazione, operando la </w:t>
      </w:r>
      <w:proofErr w:type="spellStart"/>
      <w:r w:rsidRPr="00A4127D">
        <w:rPr>
          <w:rFonts w:ascii="Arial" w:eastAsia="Times New Roman" w:hAnsi="Arial" w:cs="Arial"/>
          <w:i/>
          <w:iCs/>
          <w:color w:val="000000"/>
          <w:sz w:val="24"/>
          <w:szCs w:val="24"/>
          <w:lang w:eastAsia="it-IT"/>
        </w:rPr>
        <w:t>compensatio</w:t>
      </w:r>
      <w:proofErr w:type="spellEnd"/>
      <w:r w:rsidRPr="00A4127D">
        <w:rPr>
          <w:rFonts w:ascii="Arial" w:eastAsia="Times New Roman" w:hAnsi="Arial" w:cs="Arial"/>
          <w:i/>
          <w:iCs/>
          <w:color w:val="000000"/>
          <w:sz w:val="24"/>
          <w:szCs w:val="24"/>
          <w:lang w:eastAsia="it-IT"/>
        </w:rPr>
        <w:t xml:space="preserve"> lucri </w:t>
      </w:r>
      <w:proofErr w:type="spellStart"/>
      <w:r w:rsidRPr="00A4127D">
        <w:rPr>
          <w:rFonts w:ascii="Arial" w:eastAsia="Times New Roman" w:hAnsi="Arial" w:cs="Arial"/>
          <w:i/>
          <w:iCs/>
          <w:color w:val="000000"/>
          <w:sz w:val="24"/>
          <w:szCs w:val="24"/>
          <w:lang w:eastAsia="it-IT"/>
        </w:rPr>
        <w:t>cum</w:t>
      </w:r>
      <w:proofErr w:type="spellEnd"/>
      <w:r w:rsidRPr="00A4127D">
        <w:rPr>
          <w:rFonts w:ascii="Arial" w:eastAsia="Times New Roman" w:hAnsi="Arial" w:cs="Arial"/>
          <w:i/>
          <w:iCs/>
          <w:color w:val="000000"/>
          <w:sz w:val="24"/>
          <w:szCs w:val="24"/>
          <w:lang w:eastAsia="it-IT"/>
        </w:rPr>
        <w:t xml:space="preserve"> </w:t>
      </w:r>
      <w:proofErr w:type="spellStart"/>
      <w:r w:rsidRPr="00A4127D">
        <w:rPr>
          <w:rFonts w:ascii="Arial" w:eastAsia="Times New Roman" w:hAnsi="Arial" w:cs="Arial"/>
          <w:i/>
          <w:iCs/>
          <w:color w:val="000000"/>
          <w:sz w:val="24"/>
          <w:szCs w:val="24"/>
          <w:lang w:eastAsia="it-IT"/>
        </w:rPr>
        <w:t>damno</w:t>
      </w:r>
      <w:proofErr w:type="spellEnd"/>
      <w:r w:rsidRPr="00A4127D">
        <w:rPr>
          <w:rFonts w:ascii="Arial" w:eastAsia="Times New Roman" w:hAnsi="Arial" w:cs="Arial"/>
          <w:color w:val="000000"/>
          <w:sz w:val="24"/>
          <w:szCs w:val="24"/>
          <w:lang w:eastAsia="it-IT"/>
        </w:rPr>
        <w:t>.</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Si contesta altresì la sussistenza del requisito soggettivo della colpa grave, non rinvenibile sicuramente per le assunzioni a tempo determinato che, essendo a titolo gratuito, hanno solo implicato un arricchimento per l’Ente pubblico; ma tale requisito neppure sussiste per le assunzioni a tempo indeterminato, </w:t>
      </w:r>
      <w:proofErr w:type="gramStart"/>
      <w:r w:rsidRPr="00A4127D">
        <w:rPr>
          <w:rFonts w:ascii="Arial" w:eastAsia="Times New Roman" w:hAnsi="Arial" w:cs="Arial"/>
          <w:color w:val="000000"/>
          <w:sz w:val="24"/>
          <w:szCs w:val="24"/>
          <w:lang w:eastAsia="it-IT"/>
        </w:rPr>
        <w:t>in quanto</w:t>
      </w:r>
      <w:proofErr w:type="gramEnd"/>
      <w:r w:rsidRPr="00A4127D">
        <w:rPr>
          <w:rFonts w:ascii="Arial" w:eastAsia="Times New Roman" w:hAnsi="Arial" w:cs="Arial"/>
          <w:color w:val="000000"/>
          <w:sz w:val="24"/>
          <w:szCs w:val="24"/>
          <w:lang w:eastAsia="it-IT"/>
        </w:rPr>
        <w:t xml:space="preserve"> la gestione del Progetto APE e la connessa assunzione del personale avveniva su precise direttive della regione Lazio.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Nell’odierna udienza il PM ha preliminarmente </w:t>
      </w:r>
      <w:proofErr w:type="gramStart"/>
      <w:r w:rsidRPr="00A4127D">
        <w:rPr>
          <w:rFonts w:ascii="Arial" w:eastAsia="Times New Roman" w:hAnsi="Arial" w:cs="Arial"/>
          <w:color w:val="000000"/>
          <w:sz w:val="24"/>
          <w:szCs w:val="24"/>
          <w:lang w:eastAsia="it-IT"/>
        </w:rPr>
        <w:t>ribadito</w:t>
      </w:r>
      <w:proofErr w:type="gramEnd"/>
      <w:r w:rsidRPr="00A4127D">
        <w:rPr>
          <w:rFonts w:ascii="Arial" w:eastAsia="Times New Roman" w:hAnsi="Arial" w:cs="Arial"/>
          <w:color w:val="000000"/>
          <w:sz w:val="24"/>
          <w:szCs w:val="24"/>
          <w:lang w:eastAsia="it-IT"/>
        </w:rPr>
        <w:t xml:space="preserve"> l’infondatezza dell’eccezione di prescrizione, affermando la piena regolarità, ai fini interruttivi, della costituzione in mora operata dalla Guardia di finanza: infatti essa è avvenuta sulla base di un ordine orale della Procura, ma comunque nell’ambito della delega scritta per lo svolgimento delle attività istruttorie dalla medesima Procura conferita.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Il PM ha quindi aggiunto che la Guardia di finanza era stata delegata a svolgere le indagini in materia; peraltro le </w:t>
      </w:r>
      <w:proofErr w:type="gramStart"/>
      <w:r w:rsidRPr="00A4127D">
        <w:rPr>
          <w:rFonts w:ascii="Arial" w:eastAsia="Times New Roman" w:hAnsi="Arial" w:cs="Arial"/>
          <w:color w:val="000000"/>
          <w:sz w:val="24"/>
          <w:szCs w:val="24"/>
          <w:lang w:eastAsia="it-IT"/>
        </w:rPr>
        <w:t>indagini</w:t>
      </w:r>
      <w:proofErr w:type="gramEnd"/>
      <w:r w:rsidRPr="00A4127D">
        <w:rPr>
          <w:rFonts w:ascii="Arial" w:eastAsia="Times New Roman" w:hAnsi="Arial" w:cs="Arial"/>
          <w:color w:val="000000"/>
          <w:sz w:val="24"/>
          <w:szCs w:val="24"/>
          <w:lang w:eastAsia="it-IT"/>
        </w:rPr>
        <w:t xml:space="preserve"> non avevano avuto sviluppo per il contemporaneo avvio degli atti di polizia giudiziaria nella stessa materia da parte della stessa Guardia di finanza. Di guisa che il </w:t>
      </w:r>
      <w:proofErr w:type="spellStart"/>
      <w:r w:rsidRPr="00A4127D">
        <w:rPr>
          <w:rFonts w:ascii="Arial" w:eastAsia="Times New Roman" w:hAnsi="Arial" w:cs="Arial"/>
          <w:i/>
          <w:iCs/>
          <w:color w:val="000000"/>
          <w:sz w:val="24"/>
          <w:szCs w:val="24"/>
          <w:lang w:eastAsia="it-IT"/>
        </w:rPr>
        <w:t>dies</w:t>
      </w:r>
      <w:proofErr w:type="spellEnd"/>
      <w:r w:rsidRPr="00A4127D">
        <w:rPr>
          <w:rFonts w:ascii="Arial" w:eastAsia="Times New Roman" w:hAnsi="Arial" w:cs="Arial"/>
          <w:i/>
          <w:iCs/>
          <w:color w:val="000000"/>
          <w:sz w:val="24"/>
          <w:szCs w:val="24"/>
          <w:lang w:eastAsia="it-IT"/>
        </w:rPr>
        <w:t xml:space="preserve"> a quo</w:t>
      </w:r>
      <w:r w:rsidRPr="00A4127D">
        <w:rPr>
          <w:rFonts w:ascii="Arial" w:eastAsia="Times New Roman" w:hAnsi="Arial" w:cs="Arial"/>
          <w:color w:val="000000"/>
          <w:sz w:val="24"/>
          <w:szCs w:val="24"/>
          <w:lang w:eastAsia="it-IT"/>
        </w:rPr>
        <w:t xml:space="preserve"> da cui ha potuto riprendere a correre la prescrizione va individuato nel 26 gennaio 2010, quando la Procura della Repubblica di Roma ha conferito il nullaosta a </w:t>
      </w:r>
      <w:proofErr w:type="gramStart"/>
      <w:r w:rsidRPr="00A4127D">
        <w:rPr>
          <w:rFonts w:ascii="Arial" w:eastAsia="Times New Roman" w:hAnsi="Arial" w:cs="Arial"/>
          <w:color w:val="000000"/>
          <w:sz w:val="24"/>
          <w:szCs w:val="24"/>
          <w:lang w:eastAsia="it-IT"/>
        </w:rPr>
        <w:t>relazionare</w:t>
      </w:r>
      <w:proofErr w:type="gramEnd"/>
      <w:r w:rsidRPr="00A4127D">
        <w:rPr>
          <w:rFonts w:ascii="Arial" w:eastAsia="Times New Roman" w:hAnsi="Arial" w:cs="Arial"/>
          <w:color w:val="000000"/>
          <w:sz w:val="24"/>
          <w:szCs w:val="24"/>
          <w:lang w:eastAsia="it-IT"/>
        </w:rPr>
        <w:t xml:space="preserve"> la Procura regionale della Corte dei conti circa i fatti di causa.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Rilevato quindi come i dipendenti assunti a tempo indeterminato dal Commissario liquidatore della XVI Comunità montana nel marzo 2005 e poi trasferiti nel Ruolo unico del personale delle Aree naturali protette siano </w:t>
      </w:r>
      <w:proofErr w:type="gramStart"/>
      <w:r w:rsidRPr="00A4127D">
        <w:rPr>
          <w:rFonts w:ascii="Arial" w:eastAsia="Times New Roman" w:hAnsi="Arial" w:cs="Arial"/>
          <w:color w:val="000000"/>
          <w:sz w:val="24"/>
          <w:szCs w:val="24"/>
          <w:lang w:eastAsia="it-IT"/>
        </w:rPr>
        <w:t>25</w:t>
      </w:r>
      <w:proofErr w:type="gramEnd"/>
      <w:r w:rsidRPr="00A4127D">
        <w:rPr>
          <w:rFonts w:ascii="Arial" w:eastAsia="Times New Roman" w:hAnsi="Arial" w:cs="Arial"/>
          <w:color w:val="000000"/>
          <w:sz w:val="24"/>
          <w:szCs w:val="24"/>
          <w:lang w:eastAsia="it-IT"/>
        </w:rPr>
        <w:t>, il PM ha richiamato partitamente le poste di danno in base alle quali si è proceduto alla complessiva quantificazione del medesimo.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lastRenderedPageBreak/>
        <w:t>In ordine alle</w:t>
      </w:r>
      <w:proofErr w:type="gramEnd"/>
      <w:r w:rsidRPr="00A4127D">
        <w:rPr>
          <w:rFonts w:ascii="Arial" w:eastAsia="Times New Roman" w:hAnsi="Arial" w:cs="Arial"/>
          <w:color w:val="000000"/>
          <w:sz w:val="24"/>
          <w:szCs w:val="24"/>
          <w:lang w:eastAsia="it-IT"/>
        </w:rPr>
        <w:t xml:space="preserve"> responsabilità attribuite al convenuto, il PM ha evidenziato la sintomatica singolarità del fatto che questi, in qualità prima di Commissario ricognitore, non si è opposto all’esodo di 14 dipendenti, che comunque rappresentavano l’organico di una Comunità montana in piena attività; procedendo poi in veste di Commissario liquidatore della medesima – quando era da presumere inevitabilmente una riduzione dell’attività in vista della chiusura dell’Ente - all’assunzione di 25 dipendenti, prima a tempo determinato, quindi a tempo indeterminato consentendone successivamente il trasferimento alle Aree naturali protette.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Richiamata altresì la singolarità del fatto che i predetti dipendenti abbiano poi svolto </w:t>
      </w:r>
      <w:proofErr w:type="gramStart"/>
      <w:r w:rsidRPr="00A4127D">
        <w:rPr>
          <w:rFonts w:ascii="Arial" w:eastAsia="Times New Roman" w:hAnsi="Arial" w:cs="Arial"/>
          <w:color w:val="000000"/>
          <w:sz w:val="24"/>
          <w:szCs w:val="24"/>
          <w:lang w:eastAsia="it-IT"/>
        </w:rPr>
        <w:t>successivamente</w:t>
      </w:r>
      <w:proofErr w:type="gramEnd"/>
      <w:r w:rsidRPr="00A4127D">
        <w:rPr>
          <w:rFonts w:ascii="Arial" w:eastAsia="Times New Roman" w:hAnsi="Arial" w:cs="Arial"/>
          <w:color w:val="000000"/>
          <w:sz w:val="24"/>
          <w:szCs w:val="24"/>
          <w:lang w:eastAsia="it-IT"/>
        </w:rPr>
        <w:t xml:space="preserve"> la loro attività in parte anche per la XVI Comunità montana, presso l’UNCEM, che non costituisce organo della Regione o di altri Enti, bensì espressione di un’Associazione, il PM ha ribadito i rilievi contenuti nell’Atto di citazione relativamente alle irregolarità verificatesi nell’assunzione, nel trasferimento e nell’inquadramento nei ruoli della regione Lazio dei dipendenti di cui è causa. </w:t>
      </w:r>
      <w:proofErr w:type="gramStart"/>
      <w:r w:rsidRPr="00A4127D">
        <w:rPr>
          <w:rFonts w:ascii="Arial" w:eastAsia="Times New Roman" w:hAnsi="Arial" w:cs="Arial"/>
          <w:color w:val="000000"/>
          <w:sz w:val="24"/>
          <w:szCs w:val="24"/>
          <w:lang w:eastAsia="it-IT"/>
        </w:rPr>
        <w:t>Donde il confermarsi della sostanziale pretestuosità di tali operazioni, volte intenzionalmente, con ogni evidenza, a realizzare delle assun</w:t>
      </w:r>
      <w:proofErr w:type="gramEnd"/>
      <w:r w:rsidRPr="00A4127D">
        <w:rPr>
          <w:rFonts w:ascii="Arial" w:eastAsia="Times New Roman" w:hAnsi="Arial" w:cs="Arial"/>
          <w:color w:val="000000"/>
          <w:sz w:val="24"/>
          <w:szCs w:val="24"/>
          <w:lang w:eastAsia="it-IT"/>
        </w:rPr>
        <w:t xml:space="preserve">zioni in chiara violazione della legge e degli stessi limiti di spesa fissati all’epoca dalla legge finanziaria. Una situazione </w:t>
      </w:r>
      <w:proofErr w:type="gramStart"/>
      <w:r w:rsidRPr="00A4127D">
        <w:rPr>
          <w:rFonts w:ascii="Arial" w:eastAsia="Times New Roman" w:hAnsi="Arial" w:cs="Arial"/>
          <w:color w:val="000000"/>
          <w:sz w:val="24"/>
          <w:szCs w:val="24"/>
          <w:lang w:eastAsia="it-IT"/>
        </w:rPr>
        <w:t xml:space="preserve">di </w:t>
      </w:r>
      <w:proofErr w:type="gramEnd"/>
      <w:r w:rsidRPr="00A4127D">
        <w:rPr>
          <w:rFonts w:ascii="Arial" w:eastAsia="Times New Roman" w:hAnsi="Arial" w:cs="Arial"/>
          <w:color w:val="000000"/>
          <w:sz w:val="24"/>
          <w:szCs w:val="24"/>
          <w:lang w:eastAsia="it-IT"/>
        </w:rPr>
        <w:t>irregolarità d’altronde protrattasi in seguito con l’utilizzazione del personale in questione presso una struttura di natura non pubblica, quale l’UNCEM; personale poi in parte riutilizzato presso la Comunità montana da cui era stato trasferito: con la causazione pertanto di un danno ad effetti permanenti fino all’attualità.</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Il difensore del convenuto ha confermato l’eccezione di prescrizione, rafforzata nella sua fondatezza anche dal fatto che la Procura regionale aveva aperto un’attività </w:t>
      </w:r>
      <w:proofErr w:type="gramStart"/>
      <w:r w:rsidRPr="00A4127D">
        <w:rPr>
          <w:rFonts w:ascii="Arial" w:eastAsia="Times New Roman" w:hAnsi="Arial" w:cs="Arial"/>
          <w:color w:val="000000"/>
          <w:sz w:val="24"/>
          <w:szCs w:val="24"/>
          <w:lang w:eastAsia="it-IT"/>
        </w:rPr>
        <w:t xml:space="preserve">di </w:t>
      </w:r>
      <w:proofErr w:type="gramEnd"/>
      <w:r w:rsidRPr="00A4127D">
        <w:rPr>
          <w:rFonts w:ascii="Arial" w:eastAsia="Times New Roman" w:hAnsi="Arial" w:cs="Arial"/>
          <w:color w:val="000000"/>
          <w:sz w:val="24"/>
          <w:szCs w:val="24"/>
          <w:lang w:eastAsia="it-IT"/>
        </w:rPr>
        <w:t>indagine nella materia di cui è causa fin dal 2005, mentre l’invito a dedurre, anche a volergli dare valore interruttivo, è del 2011.</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lastRenderedPageBreak/>
        <w:t>Né alcun effetto interruttivo della prescrizione può essere attribuito alla messa in mora operata dalla Guardia di finanza nel febbraio 2010, caratterizzata da un’assoluta irregolarità come confermato dalla stessa</w:t>
      </w:r>
      <w:proofErr w:type="gramStart"/>
      <w:r w:rsidRPr="00A4127D">
        <w:rPr>
          <w:rFonts w:ascii="Arial" w:eastAsia="Times New Roman" w:hAnsi="Arial" w:cs="Arial"/>
          <w:color w:val="000000"/>
          <w:sz w:val="24"/>
          <w:szCs w:val="24"/>
          <w:lang w:eastAsia="it-IT"/>
        </w:rPr>
        <w:t xml:space="preserve">  </w:t>
      </w:r>
      <w:proofErr w:type="gramEnd"/>
      <w:r w:rsidRPr="00A4127D">
        <w:rPr>
          <w:rFonts w:ascii="Arial" w:eastAsia="Times New Roman" w:hAnsi="Arial" w:cs="Arial"/>
          <w:color w:val="000000"/>
          <w:sz w:val="24"/>
          <w:szCs w:val="24"/>
          <w:lang w:eastAsia="it-IT"/>
        </w:rPr>
        <w:t>Procura, che sembra inquadrare tale messa in mora nell’ambito del diritto civile caratterizzato da costituzioni in mora </w:t>
      </w:r>
      <w:r w:rsidRPr="00A4127D">
        <w:rPr>
          <w:rFonts w:ascii="Arial" w:eastAsia="Times New Roman" w:hAnsi="Arial" w:cs="Arial"/>
          <w:i/>
          <w:iCs/>
          <w:color w:val="000000"/>
          <w:sz w:val="24"/>
          <w:szCs w:val="24"/>
          <w:lang w:eastAsia="it-IT"/>
        </w:rPr>
        <w:t>ex re; </w:t>
      </w:r>
      <w:r w:rsidRPr="00A4127D">
        <w:rPr>
          <w:rFonts w:ascii="Arial" w:eastAsia="Times New Roman" w:hAnsi="Arial" w:cs="Arial"/>
          <w:color w:val="000000"/>
          <w:sz w:val="24"/>
          <w:szCs w:val="24"/>
          <w:lang w:eastAsia="it-IT"/>
        </w:rPr>
        <w:t>mentre nell’illecito contabile la costituzione in mora va diretta alla persona oggetto d’indagine, secondo le modalità individuate dalla normativa relativa.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Il difensore ha quindi respinto </w:t>
      </w:r>
      <w:proofErr w:type="gramStart"/>
      <w:r w:rsidRPr="00A4127D">
        <w:rPr>
          <w:rFonts w:ascii="Arial" w:eastAsia="Times New Roman" w:hAnsi="Arial" w:cs="Arial"/>
          <w:color w:val="000000"/>
          <w:sz w:val="24"/>
          <w:szCs w:val="24"/>
          <w:lang w:eastAsia="it-IT"/>
        </w:rPr>
        <w:t>decisamente</w:t>
      </w:r>
      <w:proofErr w:type="gramEnd"/>
      <w:r w:rsidRPr="00A4127D">
        <w:rPr>
          <w:rFonts w:ascii="Arial" w:eastAsia="Times New Roman" w:hAnsi="Arial" w:cs="Arial"/>
          <w:color w:val="000000"/>
          <w:sz w:val="24"/>
          <w:szCs w:val="24"/>
          <w:lang w:eastAsia="it-IT"/>
        </w:rPr>
        <w:t xml:space="preserve"> l’affermazione della Procura secondo cui la partecipazione della Comunità montana in liquidazione al Progetto APE – ragione del numero di dipendenti assunti dal Commissario liquidatore e giudicato invece eccessivo nell’Atto di citazione – non era ammissibile. Si tratta invece di un’attività pienamente di competenza della Comunità montana, i cui compiti </w:t>
      </w:r>
      <w:proofErr w:type="gramStart"/>
      <w:r w:rsidRPr="00A4127D">
        <w:rPr>
          <w:rFonts w:ascii="Arial" w:eastAsia="Times New Roman" w:hAnsi="Arial" w:cs="Arial"/>
          <w:color w:val="000000"/>
          <w:sz w:val="24"/>
          <w:szCs w:val="24"/>
          <w:lang w:eastAsia="it-IT"/>
        </w:rPr>
        <w:t>sarebbero potuti</w:t>
      </w:r>
      <w:proofErr w:type="gramEnd"/>
      <w:r w:rsidRPr="00A4127D">
        <w:rPr>
          <w:rFonts w:ascii="Arial" w:eastAsia="Times New Roman" w:hAnsi="Arial" w:cs="Arial"/>
          <w:color w:val="000000"/>
          <w:sz w:val="24"/>
          <w:szCs w:val="24"/>
          <w:lang w:eastAsia="it-IT"/>
        </w:rPr>
        <w:t xml:space="preserve"> considerare esauriti solo con la conclusione della liquidazione.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Il difensore, nel confermare che una parte, circa la metà, dei dipendenti trasferiti avevano comunque continuato a svolgere le loro funzioni a diretto favore della Comunità montana fino alla liquidazione definitiva di questa, si è soffermato infine sull’evidente assenza di danno e </w:t>
      </w:r>
      <w:proofErr w:type="gramStart"/>
      <w:r w:rsidRPr="00A4127D">
        <w:rPr>
          <w:rFonts w:ascii="Arial" w:eastAsia="Times New Roman" w:hAnsi="Arial" w:cs="Arial"/>
          <w:color w:val="000000"/>
          <w:sz w:val="24"/>
          <w:szCs w:val="24"/>
          <w:lang w:eastAsia="it-IT"/>
        </w:rPr>
        <w:t xml:space="preserve">sulla </w:t>
      </w:r>
      <w:proofErr w:type="gramEnd"/>
      <w:r w:rsidRPr="00A4127D">
        <w:rPr>
          <w:rFonts w:ascii="Arial" w:eastAsia="Times New Roman" w:hAnsi="Arial" w:cs="Arial"/>
          <w:color w:val="000000"/>
          <w:sz w:val="24"/>
          <w:szCs w:val="24"/>
          <w:lang w:eastAsia="it-IT"/>
        </w:rPr>
        <w:t>insussistenza di alcun elemento su cui fondare, sotto il profilo soggettivo, l’attribuzione al convenuto di una responsabilità erariale.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Ciò </w:t>
      </w:r>
      <w:proofErr w:type="gramStart"/>
      <w:r w:rsidRPr="00A4127D">
        <w:rPr>
          <w:rFonts w:ascii="Arial" w:eastAsia="Times New Roman" w:hAnsi="Arial" w:cs="Arial"/>
          <w:color w:val="000000"/>
          <w:sz w:val="24"/>
          <w:szCs w:val="24"/>
          <w:lang w:eastAsia="it-IT"/>
        </w:rPr>
        <w:t>in quanto</w:t>
      </w:r>
      <w:proofErr w:type="gramEnd"/>
      <w:r w:rsidRPr="00A4127D">
        <w:rPr>
          <w:rFonts w:ascii="Arial" w:eastAsia="Times New Roman" w:hAnsi="Arial" w:cs="Arial"/>
          <w:color w:val="000000"/>
          <w:sz w:val="24"/>
          <w:szCs w:val="24"/>
          <w:lang w:eastAsia="it-IT"/>
        </w:rPr>
        <w:t xml:space="preserve"> non solo il DE FILIPPIS ha posto in essere atti risultati esenti da qualsiasi vizio di legittimità, e comunque rientranti nella discrezionalità dell’azione amministrativa; ma si è trovato altresì condizionato dalla particolare situazione ambientale, e dalla evidente volontà delle varie istanze della Regione, a procedere senza indugio alla copertura dei numerosi posti allora vacanti nel Ruolo unico del personale delle Aree naturali protette. Come del resto attestato dall’inserimento in precedenza in quel Ruolo di un congruo numero di lavoratori RSU, secondo un’azione politica volta a rispondere alle </w:t>
      </w:r>
      <w:r w:rsidRPr="00A4127D">
        <w:rPr>
          <w:rFonts w:ascii="Arial" w:eastAsia="Times New Roman" w:hAnsi="Arial" w:cs="Arial"/>
          <w:color w:val="000000"/>
          <w:sz w:val="24"/>
          <w:szCs w:val="24"/>
          <w:lang w:eastAsia="it-IT"/>
        </w:rPr>
        <w:lastRenderedPageBreak/>
        <w:t xml:space="preserve">richieste occupazionali connesse all’esistenza di un bacino di lavoratori dotati di adeguata specializzazione, di cui </w:t>
      </w:r>
      <w:proofErr w:type="gramStart"/>
      <w:r w:rsidRPr="00A4127D">
        <w:rPr>
          <w:rFonts w:ascii="Arial" w:eastAsia="Times New Roman" w:hAnsi="Arial" w:cs="Arial"/>
          <w:color w:val="000000"/>
          <w:sz w:val="24"/>
          <w:szCs w:val="24"/>
          <w:lang w:eastAsia="it-IT"/>
        </w:rPr>
        <w:t>v’</w:t>
      </w:r>
      <w:proofErr w:type="gramEnd"/>
      <w:r w:rsidRPr="00A4127D">
        <w:rPr>
          <w:rFonts w:ascii="Arial" w:eastAsia="Times New Roman" w:hAnsi="Arial" w:cs="Arial"/>
          <w:color w:val="000000"/>
          <w:sz w:val="24"/>
          <w:szCs w:val="24"/>
          <w:lang w:eastAsia="it-IT"/>
        </w:rPr>
        <w:t>era bisogno ai fini istituzionali.</w:t>
      </w:r>
    </w:p>
    <w:p w:rsidR="00A4127D" w:rsidRPr="00A4127D" w:rsidRDefault="00A4127D" w:rsidP="00A4127D">
      <w:pPr>
        <w:spacing w:after="0" w:line="567" w:lineRule="atLeast"/>
        <w:jc w:val="center"/>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DIRITTO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Rileva il Collegio come </w:t>
      </w:r>
      <w:proofErr w:type="gramStart"/>
      <w:r w:rsidRPr="00A4127D">
        <w:rPr>
          <w:rFonts w:ascii="Arial" w:eastAsia="Times New Roman" w:hAnsi="Arial" w:cs="Arial"/>
          <w:color w:val="000000"/>
          <w:sz w:val="24"/>
          <w:szCs w:val="24"/>
          <w:lang w:eastAsia="it-IT"/>
        </w:rPr>
        <w:t>risulti</w:t>
      </w:r>
      <w:proofErr w:type="gramEnd"/>
      <w:r w:rsidRPr="00A4127D">
        <w:rPr>
          <w:rFonts w:ascii="Arial" w:eastAsia="Times New Roman" w:hAnsi="Arial" w:cs="Arial"/>
          <w:color w:val="000000"/>
          <w:sz w:val="24"/>
          <w:szCs w:val="24"/>
          <w:lang w:eastAsia="it-IT"/>
        </w:rPr>
        <w:t xml:space="preserve"> dagli atti di causa e dall’odierna udienza l’evidenza di alcuni dati.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In primo luogo il convenuto – dirigente della regione Lazio e nel 2005, all’epoca dei fatti, contemporaneamente Direttore regionale del Dipartimento dell’ambiente e protezione civile – in qualità di Commissario ricognitore aveva consentito in data 30/6/2003 il transito a domanda delle </w:t>
      </w:r>
      <w:proofErr w:type="gramStart"/>
      <w:r w:rsidRPr="00A4127D">
        <w:rPr>
          <w:rFonts w:ascii="Arial" w:eastAsia="Times New Roman" w:hAnsi="Arial" w:cs="Arial"/>
          <w:color w:val="000000"/>
          <w:sz w:val="24"/>
          <w:szCs w:val="24"/>
          <w:lang w:eastAsia="it-IT"/>
        </w:rPr>
        <w:t>14</w:t>
      </w:r>
      <w:proofErr w:type="gramEnd"/>
      <w:r w:rsidRPr="00A4127D">
        <w:rPr>
          <w:rFonts w:ascii="Arial" w:eastAsia="Times New Roman" w:hAnsi="Arial" w:cs="Arial"/>
          <w:color w:val="000000"/>
          <w:sz w:val="24"/>
          <w:szCs w:val="24"/>
          <w:lang w:eastAsia="it-IT"/>
        </w:rPr>
        <w:t xml:space="preserve"> unità costituenti il personale in servizio della XVI Comunità montana “Gronde dei Monti Ausoni” nei nuovi ambiti delle Comunità montane risultanti dalla ripartizione del suo ambito territoriale entro i confini provinciali di cui in narrativa.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Successivamente</w:t>
      </w:r>
      <w:proofErr w:type="gramEnd"/>
      <w:r w:rsidRPr="00A4127D">
        <w:rPr>
          <w:rFonts w:ascii="Arial" w:eastAsia="Times New Roman" w:hAnsi="Arial" w:cs="Arial"/>
          <w:color w:val="000000"/>
          <w:sz w:val="24"/>
          <w:szCs w:val="24"/>
          <w:lang w:eastAsia="it-IT"/>
        </w:rPr>
        <w:t xml:space="preserve">, lo stesso DE FILIPPIS, nella veste di Commissario liquidatore della citata XVI Comunità montana, riteneva l’esigenza, ai fini dell’espletamento dei compiti a lui assegnati e nella prospettiva altresì di partecipazione al progetto APE Lazio – seconda fase, di utilizzare 25 unità di personale. A tal fine procedeva, tra la fine del 2004 e gli inizi del 2005, prima ad assunzioni a tempo determinato trasformate poi a tempo indeterminato, sia pure senza alcun costo avendo gli interessati </w:t>
      </w:r>
      <w:proofErr w:type="gramStart"/>
      <w:r w:rsidRPr="00A4127D">
        <w:rPr>
          <w:rFonts w:ascii="Arial" w:eastAsia="Times New Roman" w:hAnsi="Arial" w:cs="Arial"/>
          <w:color w:val="000000"/>
          <w:sz w:val="24"/>
          <w:szCs w:val="24"/>
          <w:lang w:eastAsia="it-IT"/>
        </w:rPr>
        <w:t>acconsentito</w:t>
      </w:r>
      <w:proofErr w:type="gramEnd"/>
      <w:r w:rsidRPr="00A4127D">
        <w:rPr>
          <w:rFonts w:ascii="Arial" w:eastAsia="Times New Roman" w:hAnsi="Arial" w:cs="Arial"/>
          <w:color w:val="000000"/>
          <w:sz w:val="24"/>
          <w:szCs w:val="24"/>
          <w:lang w:eastAsia="it-IT"/>
        </w:rPr>
        <w:t xml:space="preserve"> a non essere remunerati: ciò tuttavia per soli 10 giorni in quanto il 30/3/2005 i soggetti così assunti venivano, a richiesta, trasferiti transitando nel Ruolo unico delle Aree naturali protette.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t>In relazione alle</w:t>
      </w:r>
      <w:proofErr w:type="gramEnd"/>
      <w:r w:rsidRPr="00A4127D">
        <w:rPr>
          <w:rFonts w:ascii="Arial" w:eastAsia="Times New Roman" w:hAnsi="Arial" w:cs="Arial"/>
          <w:color w:val="000000"/>
          <w:sz w:val="24"/>
          <w:szCs w:val="24"/>
          <w:lang w:eastAsia="it-IT"/>
        </w:rPr>
        <w:t xml:space="preserve"> assunzioni la Procura ha contestato – come ampiamente riportato in narrativa - la regolarità dei bandi, lo svolgimento dei relativi concorsi – tale in particolare da dar luogo a un numero di vincitori pari al numero dei posti messi a concorso senza, altresì, necessità di svolgimento delle prove orali - e la quantificazione complessiva dei dipendenti assunti.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lastRenderedPageBreak/>
        <w:t xml:space="preserve">Rileva ancora il Collegio che le assunzioni diedero luogo fin dal 2005 all’avvio </w:t>
      </w:r>
      <w:proofErr w:type="gramStart"/>
      <w:r w:rsidRPr="00A4127D">
        <w:rPr>
          <w:rFonts w:ascii="Arial" w:eastAsia="Times New Roman" w:hAnsi="Arial" w:cs="Arial"/>
          <w:color w:val="000000"/>
          <w:sz w:val="24"/>
          <w:szCs w:val="24"/>
          <w:lang w:eastAsia="it-IT"/>
        </w:rPr>
        <w:t xml:space="preserve">di </w:t>
      </w:r>
      <w:proofErr w:type="gramEnd"/>
      <w:r w:rsidRPr="00A4127D">
        <w:rPr>
          <w:rFonts w:ascii="Arial" w:eastAsia="Times New Roman" w:hAnsi="Arial" w:cs="Arial"/>
          <w:color w:val="000000"/>
          <w:sz w:val="24"/>
          <w:szCs w:val="24"/>
          <w:lang w:eastAsia="it-IT"/>
        </w:rPr>
        <w:t xml:space="preserve">indagini sia da parte della Procura della Repubblica sia parte della Procura regionale della Corte dei conti. Indagini queste ultime tuttavia rimaste bloccate in conseguenza del fatto che la Guardia di finanza, delegata dalla Procura regionale, si </w:t>
      </w:r>
      <w:proofErr w:type="gramStart"/>
      <w:r w:rsidRPr="00A4127D">
        <w:rPr>
          <w:rFonts w:ascii="Arial" w:eastAsia="Times New Roman" w:hAnsi="Arial" w:cs="Arial"/>
          <w:color w:val="000000"/>
          <w:sz w:val="24"/>
          <w:szCs w:val="24"/>
          <w:lang w:eastAsia="it-IT"/>
        </w:rPr>
        <w:t>era</w:t>
      </w:r>
      <w:proofErr w:type="gramEnd"/>
      <w:r w:rsidRPr="00A4127D">
        <w:rPr>
          <w:rFonts w:ascii="Arial" w:eastAsia="Times New Roman" w:hAnsi="Arial" w:cs="Arial"/>
          <w:color w:val="000000"/>
          <w:sz w:val="24"/>
          <w:szCs w:val="24"/>
          <w:lang w:eastAsia="it-IT"/>
        </w:rPr>
        <w:t xml:space="preserve"> trovata, per le funzioni di polizia giudiziaria contemporaneamente svolte, a non poter procedere agli accertamenti delegati. Solo in data 26/1/2010 la Procura della Repubblica di Roma conferiva il nulla osta a </w:t>
      </w:r>
      <w:proofErr w:type="gramStart"/>
      <w:r w:rsidRPr="00A4127D">
        <w:rPr>
          <w:rFonts w:ascii="Arial" w:eastAsia="Times New Roman" w:hAnsi="Arial" w:cs="Arial"/>
          <w:color w:val="000000"/>
          <w:sz w:val="24"/>
          <w:szCs w:val="24"/>
          <w:lang w:eastAsia="it-IT"/>
        </w:rPr>
        <w:t>relazionare</w:t>
      </w:r>
      <w:proofErr w:type="gramEnd"/>
      <w:r w:rsidRPr="00A4127D">
        <w:rPr>
          <w:rFonts w:ascii="Arial" w:eastAsia="Times New Roman" w:hAnsi="Arial" w:cs="Arial"/>
          <w:color w:val="000000"/>
          <w:sz w:val="24"/>
          <w:szCs w:val="24"/>
          <w:lang w:eastAsia="it-IT"/>
        </w:rPr>
        <w:t xml:space="preserve"> la Procura regionale della Corte dei conti circa i fatti di causa. </w:t>
      </w:r>
      <w:proofErr w:type="gramStart"/>
      <w:r w:rsidRPr="00A4127D">
        <w:rPr>
          <w:rFonts w:ascii="Arial" w:eastAsia="Times New Roman" w:hAnsi="Arial" w:cs="Arial"/>
          <w:color w:val="000000"/>
          <w:sz w:val="24"/>
          <w:szCs w:val="24"/>
          <w:lang w:eastAsia="it-IT"/>
        </w:rPr>
        <w:t>Donde in sostanza – secondo la Procura - il decorrere solo da tale relazione dell’effettiva conoscibilità dei fatti di causa e quindi del te</w:t>
      </w:r>
      <w:proofErr w:type="gramEnd"/>
      <w:r w:rsidRPr="00A4127D">
        <w:rPr>
          <w:rFonts w:ascii="Arial" w:eastAsia="Times New Roman" w:hAnsi="Arial" w:cs="Arial"/>
          <w:color w:val="000000"/>
          <w:sz w:val="24"/>
          <w:szCs w:val="24"/>
          <w:lang w:eastAsia="it-IT"/>
        </w:rPr>
        <w:t>rmine prescrizionale.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In questa prospettiva si inquadra – come precisato in udienza dal PM - la costituzione in mora del DE FILIPPIS con atto dell’8/2/2010 su ordine verbale della Procura della Corte </w:t>
      </w:r>
      <w:proofErr w:type="gramStart"/>
      <w:r w:rsidRPr="00A4127D">
        <w:rPr>
          <w:rFonts w:ascii="Arial" w:eastAsia="Times New Roman" w:hAnsi="Arial" w:cs="Arial"/>
          <w:color w:val="000000"/>
          <w:sz w:val="24"/>
          <w:szCs w:val="24"/>
          <w:lang w:eastAsia="it-IT"/>
        </w:rPr>
        <w:t>dei</w:t>
      </w:r>
      <w:proofErr w:type="gramEnd"/>
      <w:r w:rsidRPr="00A4127D">
        <w:rPr>
          <w:rFonts w:ascii="Arial" w:eastAsia="Times New Roman" w:hAnsi="Arial" w:cs="Arial"/>
          <w:color w:val="000000"/>
          <w:sz w:val="24"/>
          <w:szCs w:val="24"/>
          <w:lang w:eastAsia="it-IT"/>
        </w:rPr>
        <w:t xml:space="preserve"> conti – ma nell’ambito della delega scritta già operata in precedenza.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La difesa ha contestato la regolarità di tale costituzione in mora, </w:t>
      </w:r>
      <w:proofErr w:type="gramStart"/>
      <w:r w:rsidRPr="00A4127D">
        <w:rPr>
          <w:rFonts w:ascii="Arial" w:eastAsia="Times New Roman" w:hAnsi="Arial" w:cs="Arial"/>
          <w:color w:val="000000"/>
          <w:sz w:val="24"/>
          <w:szCs w:val="24"/>
          <w:lang w:eastAsia="it-IT"/>
        </w:rPr>
        <w:t>in quanto</w:t>
      </w:r>
      <w:proofErr w:type="gramEnd"/>
      <w:r w:rsidRPr="00A4127D">
        <w:rPr>
          <w:rFonts w:ascii="Arial" w:eastAsia="Times New Roman" w:hAnsi="Arial" w:cs="Arial"/>
          <w:color w:val="000000"/>
          <w:sz w:val="24"/>
          <w:szCs w:val="24"/>
          <w:lang w:eastAsia="it-IT"/>
        </w:rPr>
        <w:t xml:space="preserve"> non posta in essere direttamente dalla Procura ovvero dall’Amministrazione interessata. Di qui l’eccezione di prescrizione, </w:t>
      </w:r>
      <w:proofErr w:type="gramStart"/>
      <w:r w:rsidRPr="00A4127D">
        <w:rPr>
          <w:rFonts w:ascii="Arial" w:eastAsia="Times New Roman" w:hAnsi="Arial" w:cs="Arial"/>
          <w:color w:val="000000"/>
          <w:sz w:val="24"/>
          <w:szCs w:val="24"/>
          <w:lang w:eastAsia="it-IT"/>
        </w:rPr>
        <w:t>atteso</w:t>
      </w:r>
      <w:proofErr w:type="gramEnd"/>
      <w:r w:rsidRPr="00A4127D">
        <w:rPr>
          <w:rFonts w:ascii="Arial" w:eastAsia="Times New Roman" w:hAnsi="Arial" w:cs="Arial"/>
          <w:color w:val="000000"/>
          <w:sz w:val="24"/>
          <w:szCs w:val="24"/>
          <w:lang w:eastAsia="it-IT"/>
        </w:rPr>
        <w:t xml:space="preserve"> che l’invito a dedurre è intervenuto solo nel maggio 2011, oltre il termine quinquennale dal verificarsi dei fatti, essendo le assunzioni e i trasferimenti in questione avvenuti tra la fine del 2004 e il 31 marzo 2005.</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Sulla questione è indubitabile che il contemporaneo avvio di un procedimento penale, delle cui indagini di polizia giudiziaria era investita la stessa Guardia di finanza utilizzata dalla Procura regionale, abbia rappresentato un serio impedimento allo svolgimento da parte della Procura contabile degli incombenti su </w:t>
      </w:r>
      <w:proofErr w:type="gramStart"/>
      <w:r w:rsidRPr="00A4127D">
        <w:rPr>
          <w:rFonts w:ascii="Arial" w:eastAsia="Times New Roman" w:hAnsi="Arial" w:cs="Arial"/>
          <w:color w:val="000000"/>
          <w:sz w:val="24"/>
          <w:szCs w:val="24"/>
          <w:lang w:eastAsia="it-IT"/>
        </w:rPr>
        <w:t>di</w:t>
      </w:r>
      <w:proofErr w:type="gramEnd"/>
      <w:r w:rsidRPr="00A4127D">
        <w:rPr>
          <w:rFonts w:ascii="Arial" w:eastAsia="Times New Roman" w:hAnsi="Arial" w:cs="Arial"/>
          <w:color w:val="000000"/>
          <w:sz w:val="24"/>
          <w:szCs w:val="24"/>
          <w:lang w:eastAsia="it-IT"/>
        </w:rPr>
        <w:t xml:space="preserve"> essa ricadenti con particolare riferimento alla conoscibilità dei danni verificatisi e di tutti gli altri elementi atti a valutare l’emergere o meno di un’ipotesi di responsabilità erariale. Con invocati riflessi sullo stesso decorso del termine prescrizionale.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lastRenderedPageBreak/>
        <w:t xml:space="preserve">Sul punto, anche al fine di valutare la consistenza di tale impedimento, il Collegio non può d’altronde non rilevare che soltanto con l’ordinanza di archiviazione del GIP del Tribunale di Roma in data 12 maggio 2011 si è avuta contezza che, per le fattispecie ascritte </w:t>
      </w:r>
      <w:proofErr w:type="gramStart"/>
      <w:r w:rsidRPr="00A4127D">
        <w:rPr>
          <w:rFonts w:ascii="Arial" w:eastAsia="Times New Roman" w:hAnsi="Arial" w:cs="Arial"/>
          <w:color w:val="000000"/>
          <w:sz w:val="24"/>
          <w:szCs w:val="24"/>
          <w:lang w:eastAsia="it-IT"/>
        </w:rPr>
        <w:t>all’odierno convenuto specificamente riferibili</w:t>
      </w:r>
      <w:proofErr w:type="gramEnd"/>
      <w:r w:rsidRPr="00A4127D">
        <w:rPr>
          <w:rFonts w:ascii="Arial" w:eastAsia="Times New Roman" w:hAnsi="Arial" w:cs="Arial"/>
          <w:color w:val="000000"/>
          <w:sz w:val="24"/>
          <w:szCs w:val="24"/>
          <w:lang w:eastAsia="it-IT"/>
        </w:rPr>
        <w:t xml:space="preserve"> al 2004-2005 – in particolare, secondo testuale riferimento dell’ordinanza, “i concorsi della XVI Comunità montana ‘Gronde dei Monti Ausoni’, le cui graduatorie finali sono state approvate dal DE FILIPPIS, all’epoca Commissario liquidatore dell’Ente, con decreti n. 31 e 32 del 2005, seguiti dalla Determina n. 2418 del 30/03/2005 di assunzione a tempo indeterminato dei vincitori” – era stato instaurato un procedimento per il delitto di cui all’art. 323 c.p., per il quale con l’ordinanza è </w:t>
      </w:r>
      <w:proofErr w:type="gramStart"/>
      <w:r w:rsidRPr="00A4127D">
        <w:rPr>
          <w:rFonts w:ascii="Arial" w:eastAsia="Times New Roman" w:hAnsi="Arial" w:cs="Arial"/>
          <w:color w:val="000000"/>
          <w:sz w:val="24"/>
          <w:szCs w:val="24"/>
          <w:lang w:eastAsia="it-IT"/>
        </w:rPr>
        <w:t>stata</w:t>
      </w:r>
      <w:proofErr w:type="gramEnd"/>
      <w:r w:rsidRPr="00A4127D">
        <w:rPr>
          <w:rFonts w:ascii="Arial" w:eastAsia="Times New Roman" w:hAnsi="Arial" w:cs="Arial"/>
          <w:color w:val="000000"/>
          <w:sz w:val="24"/>
          <w:szCs w:val="24"/>
          <w:lang w:eastAsia="it-IT"/>
        </w:rPr>
        <w:t xml:space="preserve"> disposta l’archiviazione stante l’estinzione per l’intervenuta prescrizione quinquennale e senza dunque che sia intervenuta da parte del Giudice penale alcuna assoluzione nel merito per i fatti di cui è causa.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Quello che invece emerge chiaramente dalla vicenda, in disparte quindi della valutazione se l’impedimento richiamato dalla Procura abbia potuto influire </w:t>
      </w:r>
      <w:proofErr w:type="gramStart"/>
      <w:r w:rsidRPr="00A4127D">
        <w:rPr>
          <w:rFonts w:ascii="Arial" w:eastAsia="Times New Roman" w:hAnsi="Arial" w:cs="Arial"/>
          <w:color w:val="000000"/>
          <w:sz w:val="24"/>
          <w:szCs w:val="24"/>
          <w:lang w:eastAsia="it-IT"/>
        </w:rPr>
        <w:t>o meno</w:t>
      </w:r>
      <w:proofErr w:type="gramEnd"/>
      <w:r w:rsidRPr="00A4127D">
        <w:rPr>
          <w:rFonts w:ascii="Arial" w:eastAsia="Times New Roman" w:hAnsi="Arial" w:cs="Arial"/>
          <w:color w:val="000000"/>
          <w:sz w:val="24"/>
          <w:szCs w:val="24"/>
          <w:lang w:eastAsia="it-IT"/>
        </w:rPr>
        <w:t xml:space="preserve"> sul decorso della prescrizione, è che per una parte almeno, circa la metà – come confermato anche in udienza dalla difesa - dei dipendenti transitati nel Ruolo unico del personale delle Aree naturali protette, la vicenda oggetto dell’odierno giudizio non si è esaurita nei primi mesi del 2005, con il transito appunto dei dipendenti della Comunità montana in liquidazione nel Ruolo unico citato, bensì ha dato luogo al protrarsi, anche in relazione all’addotta esigenza di partecipazione della Comunità montana in questione al Progetto APE, della utilizzazione dei medesimi fino alla definitiva liquidazione della Comunità avvenuta il 15 settembre 2010.</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Ne segue, già soltanto sotto tale profilo, l’infondatezza dell’addotta eccezione di prescrizione, con la conseguente tempestività dell’invito a dedurre e comunque dell’Atto di citazione susseguente.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lastRenderedPageBreak/>
        <w:t>Ad</w:t>
      </w:r>
      <w:proofErr w:type="gramEnd"/>
      <w:r w:rsidRPr="00A4127D">
        <w:rPr>
          <w:rFonts w:ascii="Arial" w:eastAsia="Times New Roman" w:hAnsi="Arial" w:cs="Arial"/>
          <w:color w:val="000000"/>
          <w:sz w:val="24"/>
          <w:szCs w:val="24"/>
          <w:lang w:eastAsia="it-IT"/>
        </w:rPr>
        <w:t xml:space="preserve"> ulteriore conferma di tale conclusione non si può non richiamare il dato che non solo l’immissione nel Ruolo unico dei dipendenti in questione ha avuto luogo dopo il superamento del periodo di prova semestrale - e quindi già oltre il termine del 31 marzo 2005 (come comunicato dal Dipartimento del territorio. Direzione regionale ambiente e cooperazione tra i popoli con nota del 6 dicembre 2007) – ma che il trasferimento, che ha dato poi luogo all’immissione, è stato disposto dal DE FILIPPIS, nella veste di Commissario liquidatore, con decreto n. 33 del 30 marzo 2005, previo nullaosta in data 30 marzo 2005 della Direzione regionale ambiente e protezione civile (di cui il predetto era Direttore regionale</w:t>
      </w:r>
      <w:proofErr w:type="gramStart"/>
      <w:r w:rsidRPr="00A4127D">
        <w:rPr>
          <w:rFonts w:ascii="Arial" w:eastAsia="Times New Roman" w:hAnsi="Arial" w:cs="Arial"/>
          <w:color w:val="000000"/>
          <w:sz w:val="24"/>
          <w:szCs w:val="24"/>
          <w:lang w:eastAsia="it-IT"/>
        </w:rPr>
        <w:t>).</w:t>
      </w:r>
      <w:proofErr w:type="gramEnd"/>
      <w:r w:rsidRPr="00A4127D">
        <w:rPr>
          <w:rFonts w:ascii="Arial" w:eastAsia="Times New Roman" w:hAnsi="Arial" w:cs="Arial"/>
          <w:color w:val="000000"/>
          <w:sz w:val="24"/>
          <w:szCs w:val="24"/>
          <w:lang w:eastAsia="it-IT"/>
        </w:rPr>
        <w:t xml:space="preserve"> E sempre il DE FILIPPIS nella sua qualità di Direttore regionale del Dipartimento dell’ambiente e protezione civile ha assunto la determinazione del 31 marzo 2005 </w:t>
      </w:r>
      <w:proofErr w:type="gramStart"/>
      <w:r w:rsidRPr="00A4127D">
        <w:rPr>
          <w:rFonts w:ascii="Arial" w:eastAsia="Times New Roman" w:hAnsi="Arial" w:cs="Arial"/>
          <w:color w:val="000000"/>
          <w:sz w:val="24"/>
          <w:szCs w:val="24"/>
          <w:lang w:eastAsia="it-IT"/>
        </w:rPr>
        <w:t xml:space="preserve">di </w:t>
      </w:r>
      <w:proofErr w:type="gramEnd"/>
      <w:r w:rsidRPr="00A4127D">
        <w:rPr>
          <w:rFonts w:ascii="Arial" w:eastAsia="Times New Roman" w:hAnsi="Arial" w:cs="Arial"/>
          <w:color w:val="000000"/>
          <w:sz w:val="24"/>
          <w:szCs w:val="24"/>
          <w:lang w:eastAsia="it-IT"/>
        </w:rPr>
        <w:t>inquadramento dei dipendenti in oggetto nel Ruolo unico del personale delle Aree naturali protette.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Una situazione con tutta evidenza tale da aggirare</w:t>
      </w:r>
      <w:proofErr w:type="gramStart"/>
      <w:r w:rsidRPr="00A4127D">
        <w:rPr>
          <w:rFonts w:ascii="Arial" w:eastAsia="Times New Roman" w:hAnsi="Arial" w:cs="Arial"/>
          <w:color w:val="000000"/>
          <w:sz w:val="24"/>
          <w:szCs w:val="24"/>
          <w:lang w:eastAsia="it-IT"/>
        </w:rPr>
        <w:t xml:space="preserve"> di fatto</w:t>
      </w:r>
      <w:proofErr w:type="gramEnd"/>
      <w:r w:rsidRPr="00A4127D">
        <w:rPr>
          <w:rFonts w:ascii="Arial" w:eastAsia="Times New Roman" w:hAnsi="Arial" w:cs="Arial"/>
          <w:color w:val="000000"/>
          <w:sz w:val="24"/>
          <w:szCs w:val="24"/>
          <w:lang w:eastAsia="it-IT"/>
        </w:rPr>
        <w:t xml:space="preserve"> la possibilità di controlli da parte degli organi della Regione, e tale anzi da configurare il profilarsi di un occultamento doloso, alla luce anche della sintomatica coincidenza dello studio di fattibilità – datato 31 marzo 2005 - della partecipazione al programma APE operato dalla XVI Comunità montana insieme all’UNCEM, presso cui il personale trasferito ha poi svolto le sue funzioni.</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Risalta dunque con chiarezza il comportamento doloso del convenuto, il quale ha </w:t>
      </w:r>
      <w:proofErr w:type="gramStart"/>
      <w:r w:rsidRPr="00A4127D">
        <w:rPr>
          <w:rFonts w:ascii="Arial" w:eastAsia="Times New Roman" w:hAnsi="Arial" w:cs="Arial"/>
          <w:color w:val="000000"/>
          <w:sz w:val="24"/>
          <w:szCs w:val="24"/>
          <w:lang w:eastAsia="it-IT"/>
        </w:rPr>
        <w:t>posto in essere</w:t>
      </w:r>
      <w:proofErr w:type="gramEnd"/>
      <w:r w:rsidRPr="00A4127D">
        <w:rPr>
          <w:rFonts w:ascii="Arial" w:eastAsia="Times New Roman" w:hAnsi="Arial" w:cs="Arial"/>
          <w:color w:val="000000"/>
          <w:sz w:val="24"/>
          <w:szCs w:val="24"/>
          <w:lang w:eastAsia="it-IT"/>
        </w:rPr>
        <w:t xml:space="preserve"> intenzionalmente nella vicenda una serie di attività, sfruttando la sua posizione di controllore controllato per la duplice veste contemporaneamente rivestita, dirette a immettere nel Ruolo unico citato un numero di dipendenti sicuramente superiore alle necessità - operando a tal fine anche un richiamo ad una pretesa esigenza di partecipazione al programma APE – assolutamente in contrasto con la procedura di </w:t>
      </w:r>
      <w:r w:rsidRPr="00A4127D">
        <w:rPr>
          <w:rFonts w:ascii="Arial" w:eastAsia="Times New Roman" w:hAnsi="Arial" w:cs="Arial"/>
          <w:color w:val="000000"/>
          <w:sz w:val="24"/>
          <w:szCs w:val="24"/>
          <w:lang w:eastAsia="it-IT"/>
        </w:rPr>
        <w:lastRenderedPageBreak/>
        <w:t>liquidazione della Comunità montana e con il fatto che il territorio su cui tale programma avrebbe dovuto realizzarsi era stato trasferito ad altre tre Comunità montane.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In tale prospettiva, con evidente intesa o comunque tolleranza da parte di altre </w:t>
      </w:r>
      <w:proofErr w:type="gramStart"/>
      <w:r w:rsidRPr="00A4127D">
        <w:rPr>
          <w:rFonts w:ascii="Arial" w:eastAsia="Times New Roman" w:hAnsi="Arial" w:cs="Arial"/>
          <w:color w:val="000000"/>
          <w:sz w:val="24"/>
          <w:szCs w:val="24"/>
          <w:lang w:eastAsia="it-IT"/>
        </w:rPr>
        <w:t>istanze</w:t>
      </w:r>
      <w:proofErr w:type="gramEnd"/>
      <w:r w:rsidRPr="00A4127D">
        <w:rPr>
          <w:rFonts w:ascii="Arial" w:eastAsia="Times New Roman" w:hAnsi="Arial" w:cs="Arial"/>
          <w:color w:val="000000"/>
          <w:sz w:val="24"/>
          <w:szCs w:val="24"/>
          <w:lang w:eastAsia="it-IT"/>
        </w:rPr>
        <w:t xml:space="preserve"> regionali, come del resto prospettato dalla Procura regionale, il personale trasferito non solo è stato utilizzato presso l’UNCEM (Unione nazionale Comuni, Comunità ed Enti montani), ente non pubblico, ma in parte è stato, per circa la metà, utilizzato poi per le attività della Comunità montana in liquidazione.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Ne segue un evidente danno per la regione Lazio che ha visto il personale in oggetto remunerato per prestazioni svolte presso altri soggetti – UNCEM e Comunità in liquidazione.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Rileva il Collegio che la Procura ha quantificato il danno in questione, sulla base della relazione della Guardia </w:t>
      </w:r>
      <w:proofErr w:type="gramStart"/>
      <w:r w:rsidRPr="00A4127D">
        <w:rPr>
          <w:rFonts w:ascii="Arial" w:eastAsia="Times New Roman" w:hAnsi="Arial" w:cs="Arial"/>
          <w:color w:val="000000"/>
          <w:sz w:val="24"/>
          <w:szCs w:val="24"/>
          <w:lang w:eastAsia="it-IT"/>
        </w:rPr>
        <w:t>di</w:t>
      </w:r>
      <w:proofErr w:type="gramEnd"/>
      <w:r w:rsidRPr="00A4127D">
        <w:rPr>
          <w:rFonts w:ascii="Arial" w:eastAsia="Times New Roman" w:hAnsi="Arial" w:cs="Arial"/>
          <w:color w:val="000000"/>
          <w:sz w:val="24"/>
          <w:szCs w:val="24"/>
          <w:lang w:eastAsia="it-IT"/>
        </w:rPr>
        <w:t xml:space="preserve"> finanza in euro complessivi 4.976.319,00, di cui 1.244.770,00 attribuiti al DE FILIPPIS.</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xml:space="preserve">Su tale quantificazione tuttavia il Collegio non può convenire. Infatti, nella specie, si deve tenere conto dell’incertezza circa il personale effettivamente utilizzato presso la Comunità montana – indicato nella metà, trattandosi peraltro, almeno per un certo periodo, di dipendenti con orario settimanale ridotto (circa </w:t>
      </w:r>
      <w:proofErr w:type="gramStart"/>
      <w:r w:rsidRPr="00A4127D">
        <w:rPr>
          <w:rFonts w:ascii="Arial" w:eastAsia="Times New Roman" w:hAnsi="Arial" w:cs="Arial"/>
          <w:color w:val="000000"/>
          <w:sz w:val="24"/>
          <w:szCs w:val="24"/>
          <w:lang w:eastAsia="it-IT"/>
        </w:rPr>
        <w:t>21</w:t>
      </w:r>
      <w:proofErr w:type="gramEnd"/>
      <w:r w:rsidRPr="00A4127D">
        <w:rPr>
          <w:rFonts w:ascii="Arial" w:eastAsia="Times New Roman" w:hAnsi="Arial" w:cs="Arial"/>
          <w:color w:val="000000"/>
          <w:sz w:val="24"/>
          <w:szCs w:val="24"/>
          <w:lang w:eastAsia="it-IT"/>
        </w:rPr>
        <w:t xml:space="preserve"> ore) – e circa la riferibilità o meno alla regione Lazio delle prestazioni effettuate presso l’UNCEM.</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Conseguentemente il Collegio ritiene di quantificare equitativamente il danno attribuibile al DE FILIPPIS in euro 750.000,00.</w:t>
      </w:r>
    </w:p>
    <w:p w:rsidR="00A4127D" w:rsidRPr="00A4127D" w:rsidRDefault="00A4127D" w:rsidP="00A4127D">
      <w:pPr>
        <w:spacing w:after="0" w:line="567" w:lineRule="atLeast"/>
        <w:jc w:val="center"/>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P.Q.M.</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La Corte dei conti, Sezione giurisdizionale per la Regione Lazio, definitivamente pronunciando</w:t>
      </w:r>
      <w:proofErr w:type="gramStart"/>
      <w:r w:rsidRPr="00A4127D">
        <w:rPr>
          <w:rFonts w:ascii="Arial" w:eastAsia="Times New Roman" w:hAnsi="Arial" w:cs="Arial"/>
          <w:color w:val="000000"/>
          <w:sz w:val="24"/>
          <w:szCs w:val="24"/>
          <w:lang w:eastAsia="it-IT"/>
        </w:rPr>
        <w:t>,</w:t>
      </w:r>
      <w:proofErr w:type="gramEnd"/>
    </w:p>
    <w:p w:rsidR="00A4127D" w:rsidRPr="00A4127D" w:rsidRDefault="00A4127D" w:rsidP="00A4127D">
      <w:pPr>
        <w:spacing w:after="0" w:line="567" w:lineRule="atLeast"/>
        <w:ind w:firstLine="708"/>
        <w:jc w:val="center"/>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CONDANNA</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proofErr w:type="gramStart"/>
      <w:r w:rsidRPr="00A4127D">
        <w:rPr>
          <w:rFonts w:ascii="Arial" w:eastAsia="Times New Roman" w:hAnsi="Arial" w:cs="Arial"/>
          <w:color w:val="000000"/>
          <w:sz w:val="24"/>
          <w:szCs w:val="24"/>
          <w:lang w:eastAsia="it-IT"/>
        </w:rPr>
        <w:lastRenderedPageBreak/>
        <w:t>il</w:t>
      </w:r>
      <w:proofErr w:type="gramEnd"/>
      <w:r w:rsidRPr="00A4127D">
        <w:rPr>
          <w:rFonts w:ascii="Arial" w:eastAsia="Times New Roman" w:hAnsi="Arial" w:cs="Arial"/>
          <w:color w:val="000000"/>
          <w:sz w:val="24"/>
          <w:szCs w:val="24"/>
          <w:lang w:eastAsia="it-IT"/>
        </w:rPr>
        <w:t xml:space="preserve"> convenuto DE FILIPPIS Raniero Vincenzo al pagamento in favore della regione Lazio della somma di euro 750.000,00, comprensivi di rivalutazione fino al deposito della sentenza e successivamente con interessi, nonché al pagamento delle spese di giudizio che, all’atto della presente, si liquidano in euro 368,94 (</w:t>
      </w:r>
      <w:proofErr w:type="spellStart"/>
      <w:r w:rsidRPr="00A4127D">
        <w:rPr>
          <w:rFonts w:ascii="Arial" w:eastAsia="Times New Roman" w:hAnsi="Arial" w:cs="Arial"/>
          <w:color w:val="000000"/>
          <w:sz w:val="24"/>
          <w:szCs w:val="24"/>
          <w:lang w:eastAsia="it-IT"/>
        </w:rPr>
        <w:t>trecentosessantotto</w:t>
      </w:r>
      <w:proofErr w:type="spellEnd"/>
      <w:r w:rsidRPr="00A4127D">
        <w:rPr>
          <w:rFonts w:ascii="Arial" w:eastAsia="Times New Roman" w:hAnsi="Arial" w:cs="Arial"/>
          <w:color w:val="000000"/>
          <w:sz w:val="24"/>
          <w:szCs w:val="24"/>
          <w:lang w:eastAsia="it-IT"/>
        </w:rPr>
        <w:t>/94)</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Cosi deciso in Roma, nella Camera di consiglio del 6 marzo 2012.</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       L’ESTENSORE</w:t>
      </w:r>
      <w:proofErr w:type="gramStart"/>
      <w:r w:rsidRPr="00A4127D">
        <w:rPr>
          <w:rFonts w:ascii="Arial" w:eastAsia="Times New Roman" w:hAnsi="Arial" w:cs="Arial"/>
          <w:color w:val="000000"/>
          <w:sz w:val="24"/>
          <w:szCs w:val="24"/>
          <w:lang w:eastAsia="it-IT"/>
        </w:rPr>
        <w:t xml:space="preserve">                                           </w:t>
      </w:r>
      <w:proofErr w:type="gramEnd"/>
      <w:r w:rsidRPr="00A4127D">
        <w:rPr>
          <w:rFonts w:ascii="Arial" w:eastAsia="Times New Roman" w:hAnsi="Arial" w:cs="Arial"/>
          <w:color w:val="000000"/>
          <w:sz w:val="24"/>
          <w:szCs w:val="24"/>
          <w:lang w:eastAsia="it-IT"/>
        </w:rPr>
        <w:t>IL PRESIDENTE</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F.to Franco MENCARELLI                                         F.to Ivan DE MUSSO</w:t>
      </w:r>
    </w:p>
    <w:p w:rsidR="00A4127D" w:rsidRPr="00A4127D" w:rsidRDefault="00A4127D" w:rsidP="00A4127D">
      <w:pPr>
        <w:spacing w:after="0" w:line="567" w:lineRule="atLeast"/>
        <w:jc w:val="both"/>
        <w:rPr>
          <w:rFonts w:ascii="Times New Roman" w:eastAsia="Times New Roman" w:hAnsi="Times New Roman" w:cs="Times New Roman"/>
          <w:color w:val="000000"/>
          <w:sz w:val="28"/>
          <w:szCs w:val="28"/>
          <w:lang w:eastAsia="it-IT"/>
        </w:rPr>
      </w:pPr>
      <w:r w:rsidRPr="00A4127D">
        <w:rPr>
          <w:rFonts w:ascii="Arial" w:eastAsia="Times New Roman" w:hAnsi="Arial" w:cs="Arial"/>
          <w:color w:val="000000"/>
          <w:sz w:val="24"/>
          <w:szCs w:val="24"/>
          <w:lang w:eastAsia="it-IT"/>
        </w:rPr>
        <w:t>Depositata in Segreteria il 29 marzo 2012</w:t>
      </w:r>
    </w:p>
    <w:p w:rsidR="00A4127D" w:rsidRPr="00A4127D" w:rsidRDefault="00A4127D" w:rsidP="00A4127D">
      <w:pPr>
        <w:spacing w:after="0" w:line="567" w:lineRule="atLeast"/>
        <w:jc w:val="both"/>
        <w:rPr>
          <w:rFonts w:ascii="Arial" w:eastAsia="Times New Roman" w:hAnsi="Arial" w:cs="Arial"/>
          <w:b/>
          <w:bCs/>
          <w:color w:val="000000"/>
          <w:sz w:val="24"/>
          <w:szCs w:val="24"/>
          <w:lang w:eastAsia="it-IT"/>
        </w:rPr>
      </w:pPr>
      <w:r w:rsidRPr="00A4127D">
        <w:rPr>
          <w:rFonts w:ascii="Arial" w:eastAsia="Times New Roman" w:hAnsi="Arial" w:cs="Arial"/>
          <w:color w:val="000000"/>
          <w:sz w:val="24"/>
          <w:szCs w:val="24"/>
          <w:lang w:eastAsia="it-IT"/>
        </w:rPr>
        <w:t>                                                                       P. IL DIRIGENTE</w:t>
      </w:r>
    </w:p>
    <w:p w:rsidR="00A4127D" w:rsidRPr="00A4127D" w:rsidRDefault="00A4127D" w:rsidP="00A4127D">
      <w:pPr>
        <w:spacing w:after="0" w:line="240" w:lineRule="auto"/>
        <w:jc w:val="both"/>
        <w:rPr>
          <w:rFonts w:ascii="Arial" w:eastAsia="Times New Roman" w:hAnsi="Arial" w:cs="Arial"/>
          <w:b/>
          <w:bCs/>
          <w:color w:val="000000"/>
          <w:sz w:val="24"/>
          <w:szCs w:val="24"/>
          <w:lang w:eastAsia="it-IT"/>
        </w:rPr>
      </w:pPr>
      <w:r w:rsidRPr="00A4127D">
        <w:rPr>
          <w:rFonts w:ascii="Arial" w:eastAsia="Times New Roman" w:hAnsi="Arial" w:cs="Arial"/>
          <w:color w:val="000000"/>
          <w:sz w:val="24"/>
          <w:szCs w:val="24"/>
          <w:lang w:eastAsia="it-IT"/>
        </w:rPr>
        <w:t>                                                        IL RESPONSABILE DEL SETTORE</w:t>
      </w:r>
    </w:p>
    <w:p w:rsidR="00A4127D" w:rsidRPr="00A4127D" w:rsidRDefault="00A4127D" w:rsidP="00A4127D">
      <w:pPr>
        <w:spacing w:after="0" w:line="240" w:lineRule="auto"/>
        <w:jc w:val="both"/>
        <w:rPr>
          <w:rFonts w:ascii="Arial" w:eastAsia="Times New Roman" w:hAnsi="Arial" w:cs="Arial"/>
          <w:b/>
          <w:bCs/>
          <w:color w:val="000000"/>
          <w:sz w:val="24"/>
          <w:szCs w:val="24"/>
          <w:lang w:eastAsia="it-IT"/>
        </w:rPr>
      </w:pPr>
      <w:r w:rsidRPr="00A4127D">
        <w:rPr>
          <w:rFonts w:ascii="Arial" w:eastAsia="Times New Roman" w:hAnsi="Arial" w:cs="Arial"/>
          <w:color w:val="000000"/>
          <w:sz w:val="24"/>
          <w:szCs w:val="24"/>
          <w:lang w:eastAsia="it-IT"/>
        </w:rPr>
        <w:t>                                                          GIUDIZI DI RESPONSABILITÀ</w:t>
      </w:r>
    </w:p>
    <w:p w:rsidR="00A4127D" w:rsidRPr="00A4127D" w:rsidRDefault="00A4127D" w:rsidP="00A4127D">
      <w:pPr>
        <w:spacing w:after="0" w:line="240" w:lineRule="auto"/>
        <w:jc w:val="both"/>
        <w:rPr>
          <w:rFonts w:ascii="Arial" w:eastAsia="Times New Roman" w:hAnsi="Arial" w:cs="Arial"/>
          <w:b/>
          <w:bCs/>
          <w:color w:val="000000"/>
          <w:sz w:val="24"/>
          <w:szCs w:val="24"/>
          <w:lang w:eastAsia="it-IT"/>
        </w:rPr>
      </w:pPr>
      <w:r w:rsidRPr="00A4127D">
        <w:rPr>
          <w:rFonts w:ascii="Arial" w:eastAsia="Times New Roman" w:hAnsi="Arial" w:cs="Arial"/>
          <w:color w:val="000000"/>
          <w:sz w:val="24"/>
          <w:szCs w:val="24"/>
          <w:lang w:eastAsia="it-IT"/>
        </w:rPr>
        <w:t>                                                                   F.to Luigi DE MAIO</w:t>
      </w:r>
    </w:p>
    <w:p w:rsidR="00E24B1B" w:rsidRDefault="00E24B1B">
      <w:bookmarkStart w:id="0" w:name="_GoBack"/>
      <w:bookmarkEnd w:id="0"/>
    </w:p>
    <w:sectPr w:rsidR="00E24B1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27D"/>
    <w:rsid w:val="00A4127D"/>
    <w:rsid w:val="00E24B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A4127D"/>
  </w:style>
  <w:style w:type="paragraph" w:styleId="Corpotesto">
    <w:name w:val="Body Text"/>
    <w:basedOn w:val="Normale"/>
    <w:link w:val="CorpotestoCarattere"/>
    <w:uiPriority w:val="99"/>
    <w:semiHidden/>
    <w:unhideWhenUsed/>
    <w:rsid w:val="00A4127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uiPriority w:val="99"/>
    <w:semiHidden/>
    <w:rsid w:val="00A4127D"/>
    <w:rPr>
      <w:rFonts w:ascii="Times New Roman" w:eastAsia="Times New Roman" w:hAnsi="Times New Roman" w:cs="Times New Roman"/>
      <w:sz w:val="24"/>
      <w:szCs w:val="24"/>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A4127D"/>
  </w:style>
  <w:style w:type="paragraph" w:styleId="Corpotesto">
    <w:name w:val="Body Text"/>
    <w:basedOn w:val="Normale"/>
    <w:link w:val="CorpotestoCarattere"/>
    <w:uiPriority w:val="99"/>
    <w:semiHidden/>
    <w:unhideWhenUsed/>
    <w:rsid w:val="00A4127D"/>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uiPriority w:val="99"/>
    <w:semiHidden/>
    <w:rsid w:val="00A4127D"/>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649761">
      <w:bodyDiv w:val="1"/>
      <w:marLeft w:val="0"/>
      <w:marRight w:val="0"/>
      <w:marTop w:val="0"/>
      <w:marBottom w:val="0"/>
      <w:divBdr>
        <w:top w:val="none" w:sz="0" w:space="0" w:color="auto"/>
        <w:left w:val="none" w:sz="0" w:space="0" w:color="auto"/>
        <w:bottom w:val="none" w:sz="0" w:space="0" w:color="auto"/>
        <w:right w:val="none" w:sz="0" w:space="0" w:color="auto"/>
      </w:divBdr>
      <w:divsChild>
        <w:div w:id="586813774">
          <w:marLeft w:val="0"/>
          <w:marRight w:val="0"/>
          <w:marTop w:val="0"/>
          <w:marBottom w:val="0"/>
          <w:divBdr>
            <w:top w:val="none" w:sz="0" w:space="0" w:color="auto"/>
            <w:left w:val="none" w:sz="0" w:space="0" w:color="auto"/>
            <w:bottom w:val="none" w:sz="0" w:space="0" w:color="auto"/>
            <w:right w:val="none" w:sz="0" w:space="0" w:color="auto"/>
          </w:divBdr>
        </w:div>
        <w:div w:id="20254023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control" Target="activeX/activeX1.xml"/><Relationship Id="rId5" Type="http://schemas.openxmlformats.org/officeDocument/2006/relationships/image" Target="media/image1.wmf"/><Relationship Id="rId4" Type="http://schemas.openxmlformats.org/officeDocument/2006/relationships/webSettings" Target="webSetting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2-5CC6-11CF-8D67-00AA00BDCE1D}" ax:persistence="persistStream" r:id="rId1"/>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24</Pages>
  <Words>6804</Words>
  <Characters>38786</Characters>
  <Application>Microsoft Office Word</Application>
  <DocSecurity>0</DocSecurity>
  <Lines>323</Lines>
  <Paragraphs>90</Paragraphs>
  <ScaleCrop>false</ScaleCrop>
  <Company>Corte dei conti</Company>
  <LinksUpToDate>false</LinksUpToDate>
  <CharactersWithSpaces>45500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Deliperi Stefano</dc:creator>
  <cp:lastModifiedBy>Deliperi Stefano</cp:lastModifiedBy>
  <cp:revision>1</cp:revision>
  <dcterms:created xsi:type="dcterms:W3CDTF">2014-01-09T17:43:00Z</dcterms:created>
  <dcterms:modified xsi:type="dcterms:W3CDTF">2014-01-09T17:44:00Z</dcterms:modified>
</cp:coreProperties>
</file>